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2654C8DF" w:rsidR="00236F51" w:rsidRPr="00FF732D" w:rsidRDefault="00924082" w:rsidP="00515F49">
      <w:pPr>
        <w:pStyle w:val="Otsikko1"/>
        <w:spacing w:line="240" w:lineRule="auto"/>
        <w:rPr>
          <w:rFonts w:ascii="Arial" w:hAnsi="Arial" w:cs="Arial"/>
          <w:sz w:val="22"/>
          <w:szCs w:val="22"/>
        </w:rPr>
      </w:pPr>
      <w:r>
        <w:rPr>
          <w:rFonts w:ascii="Arial" w:hAnsi="Arial"/>
          <w:sz w:val="22"/>
          <w:szCs w:val="22"/>
        </w:rPr>
        <w:t>Audit report on agreed-upon procedures in relation to</w:t>
      </w:r>
      <w:r>
        <w:rPr>
          <w:rFonts w:ascii="Arial" w:hAnsi="Arial"/>
          <w:sz w:val="22"/>
          <w:szCs w:val="22"/>
        </w:rPr>
        <w:br/>
      </w:r>
      <w:r w:rsidR="00707C09">
        <w:rPr>
          <w:rFonts w:ascii="Arial" w:hAnsi="Arial"/>
          <w:sz w:val="22"/>
          <w:szCs w:val="22"/>
        </w:rPr>
        <w:t>F</w:t>
      </w:r>
      <w:r>
        <w:rPr>
          <w:rFonts w:ascii="Arial" w:hAnsi="Arial"/>
          <w:sz w:val="22"/>
          <w:szCs w:val="22"/>
        </w:rPr>
        <w:t xml:space="preserve">unding for young innovative companies </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Pr>
          <w:rFonts w:ascii="Arial" w:hAnsi="Arial"/>
          <w:b/>
          <w:i/>
          <w:sz w:val="20"/>
        </w:rPr>
        <w:t>[name of engaging company]</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b/>
          <w:sz w:val="20"/>
        </w:rPr>
        <w:t>Purpose of the report and the restriction on its use and distribution</w:t>
      </w:r>
    </w:p>
    <w:p w14:paraId="71CC8347" w14:textId="0CF1A189" w:rsidR="006C2BE5" w:rsidRDefault="0036044C" w:rsidP="002C2C8C">
      <w:pPr>
        <w:pStyle w:val="Leipteksti"/>
        <w:jc w:val="both"/>
        <w:rPr>
          <w:rFonts w:ascii="Arial" w:hAnsi="Arial" w:cs="Arial"/>
          <w:sz w:val="20"/>
        </w:rPr>
      </w:pPr>
      <w:r>
        <w:rPr>
          <w:rFonts w:ascii="Arial" w:hAnsi="Arial"/>
          <w:sz w:val="20"/>
        </w:rPr>
        <w:t xml:space="preserve">The sole purpose of this report concerning agreed-upon procedures is to assist the Innovation Funding Agency Business Finland (hereinafter the Funder) in determining whether the total costs reported by [beneficiary: name and business ID] (hereinafter the Engaging Party) are in accordance with the Funder’s funding terms and conditions on [date of the funding terms and conditions valid at the time of the decision in phase 1] (hereinafter the funding terms and conditions) and any specific terms and conditions of the funding decision. </w:t>
      </w:r>
    </w:p>
    <w:p w14:paraId="10A94A16" w14:textId="23BFBA3A" w:rsidR="00924082" w:rsidRDefault="006C2BE5" w:rsidP="002C2C8C">
      <w:pPr>
        <w:pStyle w:val="Leipteksti"/>
        <w:jc w:val="both"/>
        <w:rPr>
          <w:rFonts w:ascii="Arial" w:hAnsi="Arial" w:cs="Arial"/>
          <w:sz w:val="20"/>
        </w:rPr>
      </w:pPr>
      <w:r>
        <w:rPr>
          <w:rFonts w:ascii="Arial" w:hAnsi="Arial"/>
          <w:sz w:val="20"/>
        </w:rPr>
        <w:t>The procedures concern the funding decision issued by the Funder and its funding terms and conditions. The procedures have been carried out solely to enable the Funder to assess compliance with the funding terms and conditions, and the report may not be suitable for other purposes. The report is intended solely for the Engaging Party and the Funder and should not be used by other parties or disclosed to other parties. However, the Funder has the right to submit this report to other authorities for the purposes of funding supervision.</w:t>
      </w:r>
    </w:p>
    <w:p w14:paraId="14AEFD48" w14:textId="2AFD0D64" w:rsidR="00CD264C" w:rsidRPr="002112DB" w:rsidRDefault="006C2BE5" w:rsidP="002C2C8C">
      <w:pPr>
        <w:pStyle w:val="Leipteksti"/>
        <w:spacing w:before="0" w:after="120"/>
        <w:jc w:val="both"/>
        <w:rPr>
          <w:rFonts w:ascii="Arial" w:hAnsi="Arial" w:cs="Arial"/>
          <w:spacing w:val="-2"/>
          <w:sz w:val="20"/>
        </w:rPr>
      </w:pPr>
      <w:r>
        <w:rPr>
          <w:rFonts w:ascii="Arial" w:hAnsi="Arial"/>
          <w:sz w:val="20"/>
        </w:rPr>
        <w:t>The report only concerns the mentioned cost statements, and it does not concern the financial statements of the Engaging Party as a whole.</w:t>
      </w:r>
    </w:p>
    <w:p w14:paraId="1F245524" w14:textId="77777777" w:rsidR="00924082" w:rsidRDefault="00924082" w:rsidP="002C2C8C">
      <w:pPr>
        <w:pStyle w:val="Leipteksti"/>
        <w:jc w:val="both"/>
        <w:rPr>
          <w:rFonts w:ascii="Arial" w:hAnsi="Arial" w:cs="Arial"/>
          <w:b/>
          <w:sz w:val="20"/>
        </w:rPr>
      </w:pPr>
      <w:r>
        <w:rPr>
          <w:rFonts w:ascii="Arial" w:hAnsi="Arial"/>
          <w:b/>
          <w:sz w:val="20"/>
        </w:rPr>
        <w:t>Obligations of the Engaging Party</w:t>
      </w:r>
    </w:p>
    <w:p w14:paraId="4FE2FE6C" w14:textId="3FB1004F" w:rsidR="00924082" w:rsidRDefault="006C2BE5" w:rsidP="002C2C8C">
      <w:pPr>
        <w:pStyle w:val="Leipteksti"/>
        <w:jc w:val="both"/>
        <w:rPr>
          <w:rFonts w:ascii="Arial" w:hAnsi="Arial" w:cs="Arial"/>
          <w:sz w:val="20"/>
        </w:rPr>
      </w:pPr>
      <w:r>
        <w:rPr>
          <w:rFonts w:ascii="Arial" w:hAnsi="Arial"/>
          <w:sz w:val="20"/>
        </w:rPr>
        <w:t>The Engaging Party and the Funder have confirmed that the agreed-upon procedures are appropriate for the purpose of the engagement.</w:t>
      </w:r>
    </w:p>
    <w:p w14:paraId="524765DA" w14:textId="29D25B2B" w:rsidR="00924082" w:rsidRDefault="006C2BE5" w:rsidP="002C2C8C">
      <w:pPr>
        <w:pStyle w:val="Leipteksti"/>
        <w:jc w:val="both"/>
        <w:rPr>
          <w:rFonts w:ascii="Arial" w:hAnsi="Arial" w:cs="Arial"/>
          <w:sz w:val="20"/>
        </w:rPr>
      </w:pPr>
      <w:r>
        <w:rPr>
          <w:rFonts w:ascii="Arial" w:hAnsi="Arial"/>
          <w:sz w:val="20"/>
        </w:rPr>
        <w:t xml:space="preserve">The Engaging Party, who is also the responsible party, is responsible for reporting the project and providing correct and adequate information to the auditor and the Funder. </w:t>
      </w:r>
    </w:p>
    <w:p w14:paraId="181B3643" w14:textId="77777777" w:rsidR="00924082" w:rsidRPr="00D72DF6" w:rsidRDefault="00924082" w:rsidP="002C2C8C">
      <w:pPr>
        <w:pStyle w:val="Leipteksti"/>
        <w:jc w:val="both"/>
        <w:rPr>
          <w:rFonts w:ascii="Arial" w:hAnsi="Arial" w:cs="Arial"/>
          <w:b/>
          <w:sz w:val="20"/>
        </w:rPr>
      </w:pPr>
      <w:r>
        <w:rPr>
          <w:rFonts w:ascii="Arial" w:hAnsi="Arial"/>
          <w:b/>
          <w:sz w:val="20"/>
        </w:rPr>
        <w:t>Obligations of the practitioner</w:t>
      </w:r>
    </w:p>
    <w:p w14:paraId="66FD688D" w14:textId="20CD25C2" w:rsidR="00924082" w:rsidRPr="002C2C8C" w:rsidRDefault="00924082" w:rsidP="002C2C8C">
      <w:pPr>
        <w:pStyle w:val="Leipteksti"/>
        <w:jc w:val="both"/>
        <w:rPr>
          <w:rFonts w:ascii="Arial" w:hAnsi="Arial" w:cs="Arial"/>
          <w:sz w:val="20"/>
        </w:rPr>
      </w:pPr>
      <w:r>
        <w:rPr>
          <w:rFonts w:ascii="Arial" w:hAnsi="Arial"/>
          <w:sz w:val="20"/>
        </w:rPr>
        <w:t xml:space="preserve">We have carried out the engagement concerning agreed-upon procedures in accordance with the International Standard on Related Services ISRS 4400 (revised) </w:t>
      </w:r>
      <w:r>
        <w:rPr>
          <w:rFonts w:ascii="Arial" w:hAnsi="Arial"/>
          <w:i/>
          <w:iCs/>
          <w:sz w:val="20"/>
        </w:rPr>
        <w:t>Agreed-upon procedures engagements</w:t>
      </w:r>
      <w:r>
        <w:rPr>
          <w:rFonts w:ascii="Arial" w:hAnsi="Arial"/>
          <w:sz w:val="20"/>
        </w:rPr>
        <w:t xml:space="preserve">. In the engagement, we carry out the procedures agreed upon with the Engaging Party and report the findings, which are the factual results of the procedures. We do not take a stand on the appropriateness of the agreed-upon procedures. </w:t>
      </w:r>
    </w:p>
    <w:p w14:paraId="792E476F" w14:textId="6ED2EE75" w:rsidR="00E31A48" w:rsidRPr="002C2C8C" w:rsidRDefault="00E31A48" w:rsidP="002C2C8C">
      <w:pPr>
        <w:pStyle w:val="Leipteksti"/>
        <w:jc w:val="both"/>
        <w:rPr>
          <w:rFonts w:ascii="Arial" w:hAnsi="Arial" w:cs="Arial"/>
          <w:sz w:val="20"/>
        </w:rPr>
      </w:pPr>
      <w:r>
        <w:rPr>
          <w:rFonts w:ascii="Arial" w:hAnsi="Arial"/>
          <w:sz w:val="20"/>
        </w:rPr>
        <w:t>We are not qualified to assess whether the costs are expenditures arising from project.</w:t>
      </w:r>
    </w:p>
    <w:p w14:paraId="22A0DC9D" w14:textId="4A224C12" w:rsidR="00924082" w:rsidRDefault="00924082" w:rsidP="002C2C8C">
      <w:pPr>
        <w:pStyle w:val="Leipteksti"/>
        <w:jc w:val="both"/>
        <w:rPr>
          <w:rFonts w:ascii="Arial" w:hAnsi="Arial" w:cs="Arial"/>
          <w:sz w:val="20"/>
        </w:rPr>
      </w:pPr>
      <w:r>
        <w:rPr>
          <w:rFonts w:ascii="Arial" w:hAnsi="Arial"/>
          <w:sz w:val="20"/>
        </w:rPr>
        <w:t xml:space="preserve">This engagement is not an assurance engagement. Consequently, we do not express an opinion or assurance conclusions. </w:t>
      </w:r>
    </w:p>
    <w:p w14:paraId="103C4263" w14:textId="77777777" w:rsidR="00924082" w:rsidRDefault="00924082" w:rsidP="002C2C8C">
      <w:pPr>
        <w:pStyle w:val="Leipteksti"/>
        <w:jc w:val="both"/>
        <w:rPr>
          <w:rFonts w:ascii="Arial" w:hAnsi="Arial" w:cs="Arial"/>
          <w:sz w:val="20"/>
        </w:rPr>
      </w:pPr>
      <w:r>
        <w:rPr>
          <w:rFonts w:ascii="Arial" w:hAnsi="Arial"/>
          <w:sz w:val="20"/>
        </w:rPr>
        <w:t xml:space="preserve">If we had performed further procedures, other issues may have come to our attention that would have been reported. </w:t>
      </w:r>
    </w:p>
    <w:p w14:paraId="72CB9126" w14:textId="77777777" w:rsidR="00924082" w:rsidRDefault="00924082" w:rsidP="002C2C8C">
      <w:pPr>
        <w:pStyle w:val="Leipteksti"/>
        <w:jc w:val="both"/>
        <w:rPr>
          <w:rFonts w:ascii="Arial" w:hAnsi="Arial" w:cs="Arial"/>
          <w:i/>
          <w:sz w:val="20"/>
        </w:rPr>
      </w:pPr>
      <w:r>
        <w:rPr>
          <w:rFonts w:ascii="Arial" w:hAnsi="Arial"/>
          <w:i/>
          <w:sz w:val="20"/>
        </w:rPr>
        <w:t>Professional ethics and quality control</w:t>
      </w:r>
    </w:p>
    <w:p w14:paraId="068C600F" w14:textId="77777777" w:rsidR="00924082" w:rsidRPr="00D72DF6" w:rsidRDefault="00924082" w:rsidP="002C2C8C">
      <w:pPr>
        <w:pStyle w:val="Leipteksti"/>
        <w:jc w:val="both"/>
        <w:rPr>
          <w:rFonts w:ascii="Arial" w:hAnsi="Arial" w:cs="Arial"/>
          <w:sz w:val="20"/>
        </w:rPr>
      </w:pPr>
      <w:r>
        <w:rPr>
          <w:rFonts w:ascii="Arial" w:hAnsi="Arial"/>
          <w:sz w:val="20"/>
        </w:rPr>
        <w:t xml:space="preserve">We have followed the </w:t>
      </w:r>
      <w:r>
        <w:rPr>
          <w:rFonts w:ascii="Arial" w:hAnsi="Arial"/>
          <w:i/>
          <w:iCs/>
          <w:sz w:val="20"/>
        </w:rPr>
        <w:t xml:space="preserve">International Code of Ethics for Professional Accountants (including International Independence Standards) </w:t>
      </w:r>
      <w:r>
        <w:rPr>
          <w:rFonts w:ascii="Arial" w:hAnsi="Arial"/>
          <w:sz w:val="20"/>
        </w:rPr>
        <w:t>(the IESBA Code of Ethics) of the IESBA and the independence requirements of Part 4A of the IESBA Code of Ethics.</w:t>
      </w:r>
    </w:p>
    <w:p w14:paraId="524DDFA9" w14:textId="77777777" w:rsidR="00924082" w:rsidRDefault="00924082" w:rsidP="002C2C8C">
      <w:pPr>
        <w:pStyle w:val="Leipteksti"/>
        <w:jc w:val="both"/>
        <w:rPr>
          <w:rFonts w:ascii="Arial" w:hAnsi="Arial" w:cs="Arial"/>
          <w:sz w:val="20"/>
        </w:rPr>
      </w:pPr>
      <w:r>
        <w:rPr>
          <w:rFonts w:ascii="Arial" w:hAnsi="Arial"/>
          <w:sz w:val="20"/>
        </w:rPr>
        <w:t>Our audit firm applies the International Standard for Quality Control (ISQC)</w:t>
      </w:r>
      <w:r>
        <w:rPr>
          <w:rFonts w:ascii="Arial" w:hAnsi="Arial"/>
          <w:i/>
          <w:sz w:val="20"/>
        </w:rPr>
        <w:t xml:space="preserve"> </w:t>
      </w:r>
      <w:r>
        <w:rPr>
          <w:rFonts w:ascii="Arial" w:hAnsi="Arial"/>
          <w:sz w:val="20"/>
        </w:rPr>
        <w:t>1</w:t>
      </w:r>
      <w:r>
        <w:rPr>
          <w:rFonts w:ascii="Arial" w:hAnsi="Arial"/>
          <w:i/>
          <w:sz w:val="20"/>
        </w:rPr>
        <w:t xml:space="preserve"> Quality control for firms that perform audits and reviews of financial statements, and other assurance and related services engagements</w:t>
      </w:r>
      <w:r>
        <w:rPr>
          <w:rFonts w:ascii="Arial" w:hAnsi="Arial"/>
          <w:sz w:val="20"/>
        </w:rPr>
        <w:t xml:space="preserve"> and therefore maintains a comprehensive quality control system, including documented policies and procedures for compliance with ethical requirements, professional standards, and applicable legal and regulatory requirements. </w:t>
      </w:r>
    </w:p>
    <w:p w14:paraId="647FC4B3" w14:textId="643C72F5" w:rsidR="00924082" w:rsidRDefault="00924082" w:rsidP="002C2C8C">
      <w:pPr>
        <w:pStyle w:val="Leipteksti"/>
        <w:jc w:val="both"/>
        <w:rPr>
          <w:rFonts w:ascii="Arial" w:hAnsi="Arial" w:cs="Arial"/>
          <w:sz w:val="20"/>
        </w:rPr>
      </w:pPr>
      <w:r>
        <w:rPr>
          <w:rFonts w:ascii="Arial" w:hAnsi="Arial"/>
          <w:b/>
          <w:sz w:val="20"/>
        </w:rPr>
        <w:t>Procedures and findings</w:t>
      </w:r>
    </w:p>
    <w:p w14:paraId="14A9E1EB" w14:textId="427C5270" w:rsidR="007B4AB9" w:rsidRDefault="007B4AB9" w:rsidP="002C2C8C">
      <w:pPr>
        <w:pStyle w:val="Leipteksti"/>
        <w:spacing w:before="0" w:after="120"/>
        <w:jc w:val="both"/>
        <w:rPr>
          <w:rFonts w:ascii="Arial" w:hAnsi="Arial" w:cs="Arial"/>
          <w:sz w:val="20"/>
        </w:rPr>
      </w:pPr>
      <w:r>
        <w:rPr>
          <w:rFonts w:ascii="Arial" w:hAnsi="Arial"/>
          <w:sz w:val="20"/>
        </w:rPr>
        <w:t>We have carried out the agreed-upon procedures described below that are related to the funding decision record number [xxx/xx/</w:t>
      </w:r>
      <w:proofErr w:type="spellStart"/>
      <w:r>
        <w:rPr>
          <w:rFonts w:ascii="Arial" w:hAnsi="Arial"/>
          <w:sz w:val="20"/>
        </w:rPr>
        <w:t>xxxx</w:t>
      </w:r>
      <w:proofErr w:type="spellEnd"/>
      <w:r>
        <w:rPr>
          <w:rFonts w:ascii="Arial" w:hAnsi="Arial"/>
          <w:sz w:val="20"/>
        </w:rPr>
        <w:t>] granted by the Funder to the Engaging Party and the cost statements submitted throughout the project [</w:t>
      </w:r>
      <w:r>
        <w:rPr>
          <w:rFonts w:ascii="Arial" w:hAnsi="Arial"/>
          <w:b/>
          <w:bCs/>
          <w:sz w:val="20"/>
        </w:rPr>
        <w:t>mm</w:t>
      </w:r>
      <w:r>
        <w:rPr>
          <w:rFonts w:ascii="Arial" w:hAnsi="Arial"/>
          <w:sz w:val="20"/>
        </w:rPr>
        <w:t>/</w:t>
      </w:r>
      <w:r>
        <w:rPr>
          <w:rFonts w:ascii="Arial" w:hAnsi="Arial"/>
          <w:b/>
          <w:sz w:val="20"/>
        </w:rPr>
        <w:t>dd/</w:t>
      </w:r>
      <w:proofErr w:type="spellStart"/>
      <w:r>
        <w:rPr>
          <w:rFonts w:ascii="Arial" w:hAnsi="Arial"/>
          <w:b/>
          <w:sz w:val="20"/>
        </w:rPr>
        <w:t>yyyy</w:t>
      </w:r>
      <w:proofErr w:type="spellEnd"/>
      <w:r>
        <w:rPr>
          <w:rFonts w:ascii="Arial" w:hAnsi="Arial"/>
          <w:b/>
          <w:sz w:val="20"/>
        </w:rPr>
        <w:t xml:space="preserve"> – mm/dd/</w:t>
      </w:r>
      <w:proofErr w:type="spellStart"/>
      <w:r>
        <w:rPr>
          <w:rFonts w:ascii="Arial" w:hAnsi="Arial"/>
          <w:b/>
          <w:sz w:val="20"/>
        </w:rPr>
        <w:t>yyyy</w:t>
      </w:r>
      <w:proofErr w:type="spellEnd"/>
      <w:r>
        <w:rPr>
          <w:rFonts w:ascii="Arial" w:hAnsi="Arial"/>
          <w:sz w:val="20"/>
        </w:rPr>
        <w:t xml:space="preserve">] worth a total of </w:t>
      </w:r>
      <w:r>
        <w:rPr>
          <w:rFonts w:ascii="Arial" w:hAnsi="Arial"/>
          <w:b/>
          <w:bCs/>
          <w:sz w:val="20"/>
        </w:rPr>
        <w:t>EUR</w:t>
      </w:r>
      <w:r>
        <w:rPr>
          <w:rFonts w:ascii="Arial" w:hAnsi="Arial"/>
          <w:sz w:val="20"/>
        </w:rPr>
        <w:t> </w:t>
      </w:r>
      <w:r>
        <w:rPr>
          <w:rFonts w:ascii="Arial" w:hAnsi="Arial"/>
          <w:b/>
          <w:sz w:val="20"/>
        </w:rPr>
        <w:t>xxx</w:t>
      </w:r>
      <w:r w:rsidR="00393EDE">
        <w:rPr>
          <w:rStyle w:val="Alaviitteenviite"/>
          <w:rFonts w:ascii="Arial" w:hAnsi="Arial"/>
          <w:b/>
        </w:rPr>
        <w:footnoteReference w:id="1"/>
      </w:r>
      <w:r>
        <w:rPr>
          <w:rFonts w:ascii="Arial" w:hAnsi="Arial"/>
          <w:sz w:val="20"/>
        </w:rPr>
        <w:t>. The procedures have been agreed upon with the Engaging Party in the terms and conditions of the engagement dated [mm/dd/</w:t>
      </w:r>
      <w:proofErr w:type="spellStart"/>
      <w:r>
        <w:rPr>
          <w:rFonts w:ascii="Arial" w:hAnsi="Arial"/>
          <w:sz w:val="20"/>
        </w:rPr>
        <w:t>yyyy</w:t>
      </w:r>
      <w:proofErr w:type="spellEnd"/>
      <w:r>
        <w:rPr>
          <w:rFonts w:ascii="Arial" w:hAnsi="Arial"/>
          <w:sz w:val="20"/>
        </w:rPr>
        <w:t>].</w:t>
      </w:r>
      <w:bookmarkEnd w:id="0"/>
    </w:p>
    <w:p w14:paraId="6A3FD337" w14:textId="49E93942" w:rsidR="006523C0" w:rsidRDefault="006523C0" w:rsidP="009C3BA2">
      <w:pPr>
        <w:pStyle w:val="Leipteksti"/>
        <w:spacing w:before="0" w:after="120"/>
        <w:jc w:val="both"/>
        <w:rPr>
          <w:rFonts w:ascii="Arial" w:hAnsi="Arial" w:cs="Arial"/>
          <w:sz w:val="20"/>
        </w:rPr>
      </w:pPr>
    </w:p>
    <w:tbl>
      <w:tblPr>
        <w:tblStyle w:val="Yksinkertainentaulukko1"/>
        <w:tblW w:w="10343" w:type="dxa"/>
        <w:tblLook w:val="04A0" w:firstRow="1" w:lastRow="0" w:firstColumn="1" w:lastColumn="0" w:noHBand="0" w:noVBand="1"/>
      </w:tblPr>
      <w:tblGrid>
        <w:gridCol w:w="6346"/>
        <w:gridCol w:w="3997"/>
      </w:tblGrid>
      <w:tr w:rsidR="00284951" w:rsidRPr="00AA0CED" w14:paraId="0B98A511" w14:textId="77777777" w:rsidTr="007D3D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Pr>
                <w:rFonts w:ascii="Arial" w:hAnsi="Arial"/>
                <w:color w:val="FFFFFF" w:themeColor="background1"/>
                <w:sz w:val="24"/>
                <w:szCs w:val="24"/>
              </w:rPr>
              <w:lastRenderedPageBreak/>
              <w:t>Actions</w:t>
            </w:r>
          </w:p>
        </w:tc>
        <w:tc>
          <w:tcPr>
            <w:tcW w:w="399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Pr>
                <w:rFonts w:ascii="Arial" w:hAnsi="Arial"/>
                <w:color w:val="FFFFFF" w:themeColor="background1"/>
                <w:sz w:val="24"/>
                <w:szCs w:val="24"/>
              </w:rPr>
              <w:t>Findings</w:t>
            </w:r>
          </w:p>
        </w:tc>
      </w:tr>
      <w:tr w:rsidR="00284951" w:rsidRPr="00AA0CED" w14:paraId="18C2FEB7"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Pr>
                <w:rFonts w:ascii="Arial" w:hAnsi="Arial"/>
                <w:color w:val="FFFFFF" w:themeColor="background1"/>
                <w:sz w:val="20"/>
              </w:rPr>
              <w:t>1. Project accounting</w:t>
            </w:r>
          </w:p>
        </w:tc>
      </w:tr>
      <w:tr w:rsidR="00284951" w:rsidRPr="00AA0CED" w14:paraId="080C1670"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5086B2CB" w14:textId="54C4ADAD" w:rsidR="00284951" w:rsidRPr="00AA0CED" w:rsidRDefault="00284951" w:rsidP="00284951">
            <w:pPr>
              <w:pStyle w:val="Leipteksti"/>
              <w:rPr>
                <w:rFonts w:ascii="Arial" w:hAnsi="Arial" w:cs="Arial"/>
                <w:b w:val="0"/>
                <w:bCs w:val="0"/>
                <w:sz w:val="20"/>
              </w:rPr>
            </w:pPr>
            <w:r>
              <w:rPr>
                <w:rFonts w:ascii="Arial" w:hAnsi="Arial"/>
                <w:b w:val="0"/>
                <w:bCs w:val="0"/>
                <w:sz w:val="20"/>
              </w:rPr>
              <w:t xml:space="preserve">We were given access to a description of the beneficiary’s project accounting and interviewed [xx/xx] </w:t>
            </w:r>
            <w:proofErr w:type="gramStart"/>
            <w:r>
              <w:rPr>
                <w:rFonts w:ascii="Arial" w:hAnsi="Arial"/>
                <w:b w:val="0"/>
                <w:bCs w:val="0"/>
                <w:sz w:val="20"/>
              </w:rPr>
              <w:t>in order to</w:t>
            </w:r>
            <w:proofErr w:type="gramEnd"/>
            <w:r>
              <w:rPr>
                <w:rFonts w:ascii="Arial" w:hAnsi="Arial"/>
                <w:b w:val="0"/>
                <w:bCs w:val="0"/>
                <w:sz w:val="20"/>
              </w:rPr>
              <w:t xml:space="preserve"> establish the following: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 xml:space="preserve">the implementation and reliability of project accounting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the integrity of the traceability chain and</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Pr>
                <w:rFonts w:ascii="Arial" w:hAnsi="Arial"/>
                <w:b w:val="0"/>
                <w:bCs w:val="0"/>
                <w:sz w:val="20"/>
              </w:rPr>
              <w:t>whether the project accounting complies with the funding terms and conditions.</w:t>
            </w:r>
          </w:p>
        </w:tc>
        <w:tc>
          <w:tcPr>
            <w:tcW w:w="3997" w:type="dxa"/>
          </w:tcPr>
          <w:p w14:paraId="70445209" w14:textId="63A17F51"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Based on the description of the Engaging Party’s project accounting and the interview, describe how the project accounting has been implemented. Comment particularly on the implementation and reliability of project accounting, the integrity of the traceability chain, and compliance with the funding terms and conditions (e.g., how the costs arising from the project can be itemized and how their connection to accounting and the cost statement can be verified). </w:t>
            </w:r>
          </w:p>
        </w:tc>
      </w:tr>
      <w:tr w:rsidR="00284951" w:rsidRPr="00AA0CED" w14:paraId="7DFAA2C5"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Pr>
                <w:rFonts w:ascii="Arial" w:hAnsi="Arial"/>
                <w:color w:val="FFFFFF" w:themeColor="background1"/>
                <w:sz w:val="20"/>
              </w:rPr>
              <w:t>2. Working time monitoring</w:t>
            </w:r>
          </w:p>
        </w:tc>
      </w:tr>
      <w:tr w:rsidR="00284951" w:rsidRPr="00AA0CED" w14:paraId="6105E58B"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1988EA6A" w14:textId="13B2C9EA" w:rsidR="0033583E" w:rsidRPr="00AA0CED" w:rsidRDefault="00DF004E" w:rsidP="0033583E">
            <w:pPr>
              <w:pStyle w:val="Leipteksti"/>
              <w:rPr>
                <w:rFonts w:ascii="Arial" w:hAnsi="Arial" w:cs="Arial"/>
                <w:b w:val="0"/>
                <w:bCs w:val="0"/>
                <w:sz w:val="20"/>
              </w:rPr>
            </w:pPr>
            <w:r>
              <w:rPr>
                <w:rFonts w:ascii="Arial" w:hAnsi="Arial"/>
                <w:b w:val="0"/>
                <w:bCs w:val="0"/>
                <w:sz w:val="20"/>
              </w:rPr>
              <w:t xml:space="preserve">If the Engaging Party simultaneously has another project underway funded by the Funder, all the employees working for both projects must keep records of their working time on an hourly basis. We were given access to a description of the Engaging Party’s working time monitoring and interviewed [xx/xx] </w:t>
            </w:r>
            <w:proofErr w:type="gramStart"/>
            <w:r>
              <w:rPr>
                <w:rFonts w:ascii="Arial" w:hAnsi="Arial"/>
                <w:b w:val="0"/>
                <w:bCs w:val="0"/>
                <w:sz w:val="20"/>
              </w:rPr>
              <w:t>in order to</w:t>
            </w:r>
            <w:proofErr w:type="gramEnd"/>
            <w:r>
              <w:rPr>
                <w:rFonts w:ascii="Arial" w:hAnsi="Arial"/>
                <w:b w:val="0"/>
                <w:bCs w:val="0"/>
                <w:sz w:val="20"/>
              </w:rPr>
              <w:t xml:space="preserve"> establish the following: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the implementation and reliability of working time monitoring </w:t>
            </w:r>
          </w:p>
          <w:p w14:paraId="597B3DFC" w14:textId="77777777" w:rsidR="005E20A1" w:rsidRPr="00AA0CED" w:rsidRDefault="0033583E"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whether the working time monitoring complies with the funding terms and conditions</w:t>
            </w:r>
          </w:p>
          <w:p w14:paraId="13435B93" w14:textId="674504CC" w:rsidR="00284951" w:rsidRPr="00AA0CED" w:rsidRDefault="005E20A1" w:rsidP="00EA28AF">
            <w:pPr>
              <w:pStyle w:val="Merkittyluettelo"/>
              <w:numPr>
                <w:ilvl w:val="1"/>
                <w:numId w:val="6"/>
              </w:numPr>
              <w:spacing w:after="0"/>
              <w:ind w:left="589"/>
              <w:rPr>
                <w:rFonts w:ascii="Arial" w:hAnsi="Arial" w:cs="Arial"/>
                <w:b w:val="0"/>
                <w:bCs w:val="0"/>
                <w:sz w:val="20"/>
              </w:rPr>
            </w:pPr>
            <w:r>
              <w:rPr>
                <w:rFonts w:ascii="Arial" w:hAnsi="Arial"/>
                <w:b w:val="0"/>
                <w:bCs w:val="0"/>
                <w:sz w:val="20"/>
              </w:rPr>
              <w:t xml:space="preserve">whether the employees who have worked for the project (e.g., management and responsible persons) have their working time defined in their employment contract or collective agreement or whether they must keep records of their total working time in accordance with the funding terms and conditions. </w:t>
            </w:r>
          </w:p>
        </w:tc>
        <w:tc>
          <w:tcPr>
            <w:tcW w:w="3997" w:type="dxa"/>
          </w:tcPr>
          <w:p w14:paraId="1E12F72B" w14:textId="2A43A1CF" w:rsidR="005E20A1" w:rsidRPr="00AA0CED" w:rsidRDefault="00BA1E87"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points a. and b., describe </w:t>
            </w:r>
            <w:proofErr w:type="gramStart"/>
            <w:r>
              <w:rPr>
                <w:rFonts w:ascii="Arial" w:hAnsi="Arial"/>
                <w:sz w:val="20"/>
              </w:rPr>
              <w:t>on the basis of</w:t>
            </w:r>
            <w:proofErr w:type="gramEnd"/>
            <w:r>
              <w:rPr>
                <w:rFonts w:ascii="Arial" w:hAnsi="Arial"/>
                <w:sz w:val="20"/>
              </w:rPr>
              <w:t xml:space="preserve"> the Engaging Party’s description and interview on the project’s working time monitoring whether each employee working on the project is keeping records of their working time on an hourly basis and whether the working hours are allocated to the days on which the work has been carried out and whether the employee’s supervisor or the responsible project manager confirms the working hours at least once a month. </w:t>
            </w:r>
          </w:p>
          <w:p w14:paraId="1A1CE18F" w14:textId="1B70606D" w:rsidR="00284951" w:rsidRPr="00AA0CED" w:rsidRDefault="005E20A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c., we concluded that the employees </w:t>
            </w:r>
            <w:r>
              <w:rPr>
                <w:rFonts w:ascii="Arial" w:hAnsi="Arial"/>
                <w:i/>
                <w:iCs/>
                <w:sz w:val="20"/>
              </w:rPr>
              <w:t>[have/do not have]</w:t>
            </w:r>
            <w:r>
              <w:rPr>
                <w:rFonts w:ascii="Arial" w:hAnsi="Arial"/>
                <w:sz w:val="20"/>
              </w:rPr>
              <w:t xml:space="preserve"> a specified working time and, if not, the employee </w:t>
            </w:r>
            <w:r>
              <w:rPr>
                <w:rFonts w:ascii="Arial" w:hAnsi="Arial"/>
                <w:i/>
                <w:iCs/>
                <w:sz w:val="20"/>
              </w:rPr>
              <w:t>[has/has not]</w:t>
            </w:r>
            <w:r>
              <w:rPr>
                <w:rFonts w:ascii="Arial" w:hAnsi="Arial"/>
                <w:sz w:val="20"/>
              </w:rPr>
              <w:t xml:space="preserve"> kept records on their total working time in accordance with the funding terms and conditions. </w:t>
            </w:r>
          </w:p>
        </w:tc>
      </w:tr>
      <w:tr w:rsidR="00284951" w:rsidRPr="00AA0CED" w14:paraId="591AF511" w14:textId="77777777" w:rsidTr="007D3D46">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Pr>
                <w:rFonts w:ascii="Arial" w:hAnsi="Arial"/>
                <w:color w:val="FFFFFF" w:themeColor="background1"/>
                <w:sz w:val="20"/>
              </w:rPr>
              <w:t>3. Salaries</w:t>
            </w:r>
          </w:p>
        </w:tc>
      </w:tr>
      <w:tr w:rsidR="00284951" w:rsidRPr="00AA0CED" w14:paraId="382BC02D" w14:textId="77777777" w:rsidTr="007D3D46">
        <w:tc>
          <w:tcPr>
            <w:cnfStyle w:val="001000000000" w:firstRow="0" w:lastRow="0" w:firstColumn="1" w:lastColumn="0" w:oddVBand="0" w:evenVBand="0" w:oddHBand="0" w:evenHBand="0" w:firstRowFirstColumn="0" w:firstRowLastColumn="0" w:lastRowFirstColumn="0" w:lastRowLastColumn="0"/>
            <w:tcW w:w="6346" w:type="dxa"/>
          </w:tcPr>
          <w:p w14:paraId="76EAC359" w14:textId="77777777" w:rsidR="00284951" w:rsidRPr="00AA0CED" w:rsidRDefault="0033583E" w:rsidP="007D3D46">
            <w:pPr>
              <w:pStyle w:val="Leipteksti"/>
              <w:rPr>
                <w:rFonts w:ascii="Arial" w:hAnsi="Arial" w:cs="Arial"/>
                <w:b w:val="0"/>
                <w:bCs w:val="0"/>
                <w:sz w:val="20"/>
              </w:rPr>
            </w:pPr>
            <w:proofErr w:type="gramStart"/>
            <w:r>
              <w:rPr>
                <w:rFonts w:ascii="Arial" w:hAnsi="Arial"/>
                <w:b w:val="0"/>
                <w:bCs w:val="0"/>
                <w:sz w:val="20"/>
              </w:rPr>
              <w:t>With regard to</w:t>
            </w:r>
            <w:proofErr w:type="gramEnd"/>
            <w:r>
              <w:rPr>
                <w:rFonts w:ascii="Arial" w:hAnsi="Arial"/>
                <w:b w:val="0"/>
                <w:bCs w:val="0"/>
                <w:sz w:val="20"/>
              </w:rPr>
              <w:t xml:space="preserve"> the information in the cost statement, the following procedures were carried out. The procedures covered 30% of the salaries reported for the project and 15% of the payment of salaries reported for the project.</w:t>
            </w:r>
          </w:p>
          <w:p w14:paraId="07AF5062" w14:textId="47811E8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We compared the amount reported in the section “Total salaries paid during the reporting period” of the payroll specification included in the cost statement to the beneficiary’s payroll accounting and verified that 15% of the total salaries had been paid.</w:t>
            </w:r>
          </w:p>
          <w:p w14:paraId="6BAB7BD7" w14:textId="577A12C2" w:rsidR="0033583E" w:rsidRPr="00AA0CED"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 xml:space="preserve">We compared the number of hours reported in the section “Project hours during the reporting period” of the salary specification to the hours reported in the project’s working time monitoring. </w:t>
            </w:r>
          </w:p>
          <w:p w14:paraId="7A387EFD" w14:textId="2E326C8D" w:rsidR="0033583E" w:rsidRPr="00DF004E" w:rsidRDefault="0033583E" w:rsidP="002112DB">
            <w:pPr>
              <w:pStyle w:val="Leipteksti"/>
              <w:numPr>
                <w:ilvl w:val="0"/>
                <w:numId w:val="5"/>
              </w:numPr>
              <w:spacing w:before="0" w:after="0"/>
              <w:ind w:left="589"/>
              <w:rPr>
                <w:rFonts w:ascii="Arial" w:hAnsi="Arial" w:cs="Arial"/>
                <w:b w:val="0"/>
                <w:bCs w:val="0"/>
                <w:sz w:val="20"/>
              </w:rPr>
            </w:pPr>
            <w:r>
              <w:rPr>
                <w:rFonts w:ascii="Arial" w:hAnsi="Arial"/>
                <w:b w:val="0"/>
                <w:bCs w:val="0"/>
                <w:sz w:val="20"/>
              </w:rPr>
              <w:t>If the Funder’s funding terms and conditions require the monitoring of the total working hours of a specific employee, we compared the number of hours specified in the section “Total working hours in the reporting period” to the employee’s total monitored working hours.</w:t>
            </w:r>
          </w:p>
        </w:tc>
        <w:tc>
          <w:tcPr>
            <w:tcW w:w="3997" w:type="dxa"/>
          </w:tcPr>
          <w:p w14:paraId="0A319C62" w14:textId="6B7D98CC" w:rsidR="0007799C"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The reviewed data in the salary specification included in the cost statement corresponded to the payroll accounting and working time monitoring [except for the following items...] and the reviewed total amounts of salary had been paid. </w:t>
            </w:r>
          </w:p>
          <w:p w14:paraId="4C5BAEBD" w14:textId="744B6066" w:rsidR="00DF004E" w:rsidRPr="003E656F" w:rsidRDefault="00DF004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 xml:space="preserve">Regarding point c., we concluded that the employees </w:t>
            </w:r>
            <w:r>
              <w:rPr>
                <w:rFonts w:ascii="Arial" w:hAnsi="Arial"/>
                <w:i/>
                <w:iCs/>
                <w:sz w:val="20"/>
              </w:rPr>
              <w:t>[have/do not have]</w:t>
            </w:r>
            <w:r>
              <w:rPr>
                <w:rFonts w:ascii="Arial" w:hAnsi="Arial"/>
                <w:sz w:val="20"/>
              </w:rPr>
              <w:t xml:space="preserve"> a specified working time and, if not, the employee </w:t>
            </w:r>
            <w:r>
              <w:rPr>
                <w:rFonts w:ascii="Arial" w:hAnsi="Arial"/>
                <w:i/>
                <w:iCs/>
                <w:sz w:val="20"/>
              </w:rPr>
              <w:t>[has/has not]</w:t>
            </w:r>
            <w:r>
              <w:rPr>
                <w:rFonts w:ascii="Arial" w:hAnsi="Arial"/>
                <w:sz w:val="20"/>
              </w:rPr>
              <w:t xml:space="preserve"> kept records of their total working time in accordance with the funding terms and conditions.</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sz w:val="20"/>
              </w:rPr>
              <w:t>The sample consisted of the salary specification(s) for the period [</w:t>
            </w:r>
            <w:proofErr w:type="spellStart"/>
            <w:proofErr w:type="gramStart"/>
            <w:r>
              <w:rPr>
                <w:rFonts w:ascii="Arial" w:hAnsi="Arial"/>
                <w:sz w:val="20"/>
              </w:rPr>
              <w:t>mm.dd.yyyy</w:t>
            </w:r>
            <w:proofErr w:type="spellEnd"/>
            <w:proofErr w:type="gramEnd"/>
            <w:r>
              <w:rPr>
                <w:rFonts w:ascii="Arial" w:hAnsi="Arial"/>
                <w:sz w:val="20"/>
              </w:rPr>
              <w:t xml:space="preserve"> – </w:t>
            </w:r>
            <w:proofErr w:type="spellStart"/>
            <w:r>
              <w:rPr>
                <w:rFonts w:ascii="Arial" w:hAnsi="Arial"/>
                <w:sz w:val="20"/>
              </w:rPr>
              <w:t>mm.dd.yyyy</w:t>
            </w:r>
            <w:proofErr w:type="spellEnd"/>
            <w:r>
              <w:rPr>
                <w:rFonts w:ascii="Arial" w:hAnsi="Arial"/>
                <w:sz w:val="20"/>
              </w:rPr>
              <w:t>] and persons xxx. (</w:t>
            </w:r>
            <w:proofErr w:type="gramStart"/>
            <w:r>
              <w:rPr>
                <w:rFonts w:ascii="Arial" w:hAnsi="Arial"/>
                <w:sz w:val="20"/>
              </w:rPr>
              <w:t>specification</w:t>
            </w:r>
            <w:proofErr w:type="gramEnd"/>
            <w:r>
              <w:rPr>
                <w:rFonts w:ascii="Arial" w:hAnsi="Arial"/>
                <w:sz w:val="20"/>
              </w:rPr>
              <w:t xml:space="preserve"> attached) </w:t>
            </w:r>
          </w:p>
        </w:tc>
      </w:tr>
    </w:tbl>
    <w:p w14:paraId="19100547" w14:textId="77777777" w:rsidR="00C120E1" w:rsidRDefault="00C120E1">
      <w:r>
        <w:rPr>
          <w:b/>
          <w:bCs/>
        </w:rPr>
        <w:br w:type="page"/>
      </w:r>
    </w:p>
    <w:tbl>
      <w:tblPr>
        <w:tblStyle w:val="Yksinkertainentaulukko1"/>
        <w:tblW w:w="10343" w:type="dxa"/>
        <w:tblLook w:val="04A0" w:firstRow="1" w:lastRow="0" w:firstColumn="1" w:lastColumn="0" w:noHBand="0" w:noVBand="1"/>
      </w:tblPr>
      <w:tblGrid>
        <w:gridCol w:w="6346"/>
        <w:gridCol w:w="3997"/>
      </w:tblGrid>
      <w:tr w:rsidR="00284951" w:rsidRPr="00AA0CED" w14:paraId="01ED0ED4" w14:textId="77777777" w:rsidTr="007D3D46">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0343" w:type="dxa"/>
            <w:gridSpan w:val="2"/>
            <w:shd w:val="clear" w:color="auto" w:fill="808080" w:themeFill="background1" w:themeFillShade="80"/>
          </w:tcPr>
          <w:p w14:paraId="01785F4F" w14:textId="0B7816D1" w:rsidR="00284951" w:rsidRPr="00AA0CED" w:rsidRDefault="0096512F" w:rsidP="007D3D46">
            <w:pPr>
              <w:pStyle w:val="Leipteksti"/>
              <w:rPr>
                <w:rFonts w:ascii="Arial" w:hAnsi="Arial" w:cs="Arial"/>
                <w:color w:val="FFFFFF" w:themeColor="background1"/>
                <w:sz w:val="20"/>
              </w:rPr>
            </w:pPr>
            <w:r>
              <w:lastRenderedPageBreak/>
              <w:br w:type="page"/>
            </w:r>
            <w:r>
              <w:rPr>
                <w:rFonts w:ascii="Arial" w:hAnsi="Arial"/>
                <w:color w:val="FFFFFF" w:themeColor="background1"/>
                <w:sz w:val="20"/>
              </w:rPr>
              <w:t>4. Other cost categories</w:t>
            </w:r>
          </w:p>
        </w:tc>
      </w:tr>
      <w:tr w:rsidR="00284951" w:rsidRPr="00AA0CED" w14:paraId="620B44F2"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59861680" w14:textId="6812AB59" w:rsidR="00284951" w:rsidRPr="00AA0CED" w:rsidRDefault="0096512F" w:rsidP="007D3D46">
            <w:pPr>
              <w:pStyle w:val="Leipteksti"/>
              <w:rPr>
                <w:rFonts w:ascii="Arial" w:hAnsi="Arial" w:cs="Arial"/>
                <w:b w:val="0"/>
                <w:bCs w:val="0"/>
                <w:sz w:val="20"/>
              </w:rPr>
            </w:pPr>
            <w:r>
              <w:rPr>
                <w:rFonts w:ascii="Arial" w:hAnsi="Arial"/>
                <w:b w:val="0"/>
                <w:bCs w:val="0"/>
                <w:sz w:val="20"/>
              </w:rPr>
              <w:t xml:space="preserve">We were given access to a cost category specification of the costs reported in the cost statement, and we carried out the procedures mentioned below. The procedures covered 30% of the costs allocated to the project and 15% of the payment of costs reported for the project. </w:t>
            </w:r>
            <w:proofErr w:type="gramStart"/>
            <w:r>
              <w:rPr>
                <w:rFonts w:ascii="Arial" w:hAnsi="Arial"/>
                <w:b w:val="0"/>
                <w:bCs w:val="0"/>
                <w:sz w:val="20"/>
              </w:rPr>
              <w:t>With regard to</w:t>
            </w:r>
            <w:proofErr w:type="gramEnd"/>
            <w:r>
              <w:rPr>
                <w:rFonts w:ascii="Arial" w:hAnsi="Arial"/>
                <w:b w:val="0"/>
                <w:bCs w:val="0"/>
                <w:sz w:val="20"/>
              </w:rPr>
              <w:t xml:space="preserve"> the selected costs, we assessed</w:t>
            </w:r>
          </w:p>
          <w:p w14:paraId="60473E5D" w14:textId="34985210"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they are based on project accounting and the Engaging Party’s accounting </w:t>
            </w:r>
          </w:p>
          <w:p w14:paraId="2E61F212" w14:textId="71302D50"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 xml:space="preserve">whether the expenditure that the reported costs are based on had been paid </w:t>
            </w:r>
          </w:p>
          <w:p w14:paraId="7E90746D" w14:textId="343C518A"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they are accrual-based and arisen during the project</w:t>
            </w:r>
          </w:p>
          <w:p w14:paraId="06CF7C47" w14:textId="2375072A" w:rsidR="0096512F" w:rsidRPr="00AA0CED" w:rsidRDefault="0096512F" w:rsidP="00EA28AF">
            <w:pPr>
              <w:pStyle w:val="Merkittyluettelo"/>
              <w:numPr>
                <w:ilvl w:val="1"/>
                <w:numId w:val="7"/>
              </w:numPr>
              <w:spacing w:after="0"/>
              <w:ind w:left="589"/>
              <w:rPr>
                <w:rFonts w:ascii="Arial" w:hAnsi="Arial" w:cs="Arial"/>
                <w:b w:val="0"/>
                <w:bCs w:val="0"/>
                <w:sz w:val="20"/>
              </w:rPr>
            </w:pPr>
            <w:r>
              <w:rPr>
                <w:rFonts w:ascii="Arial" w:hAnsi="Arial"/>
                <w:b w:val="0"/>
                <w:bCs w:val="0"/>
                <w:sz w:val="20"/>
              </w:rPr>
              <w:t>whether the expenditure that the reported costs are based on are VAT-exempt</w:t>
            </w:r>
          </w:p>
          <w:p w14:paraId="00165B9D" w14:textId="77777777" w:rsidR="0096512F" w:rsidRPr="00AA0CED" w:rsidRDefault="0096512F" w:rsidP="003E656F">
            <w:pPr>
              <w:pStyle w:val="Merkittyluettelo"/>
              <w:numPr>
                <w:ilvl w:val="0"/>
                <w:numId w:val="0"/>
              </w:numPr>
              <w:spacing w:after="0"/>
              <w:rPr>
                <w:rFonts w:ascii="Arial" w:hAnsi="Arial" w:cs="Arial"/>
                <w:b w:val="0"/>
                <w:bCs w:val="0"/>
              </w:rPr>
            </w:pPr>
          </w:p>
          <w:p w14:paraId="03ACEEE3" w14:textId="5A2F69E1" w:rsidR="0096512F" w:rsidRPr="00AA0CED" w:rsidRDefault="0096512F" w:rsidP="0096512F">
            <w:pPr>
              <w:pStyle w:val="Leipteksti"/>
              <w:rPr>
                <w:rFonts w:ascii="Arial" w:hAnsi="Arial" w:cs="Arial"/>
                <w:b w:val="0"/>
                <w:bCs w:val="0"/>
                <w:sz w:val="20"/>
              </w:rPr>
            </w:pPr>
            <w:proofErr w:type="gramStart"/>
            <w:r>
              <w:rPr>
                <w:rFonts w:ascii="Arial" w:hAnsi="Arial"/>
                <w:b w:val="0"/>
                <w:bCs w:val="0"/>
                <w:sz w:val="20"/>
              </w:rPr>
              <w:t>With regard to</w:t>
            </w:r>
            <w:proofErr w:type="gramEnd"/>
            <w:r>
              <w:rPr>
                <w:rFonts w:ascii="Arial" w:hAnsi="Arial"/>
                <w:b w:val="0"/>
                <w:bCs w:val="0"/>
                <w:sz w:val="20"/>
              </w:rPr>
              <w:t xml:space="preserve"> the reviewed costs, we have determined whether the costs have been approved in accordance with the Engaging Party’s approval practices. We have only assessed the </w:t>
            </w:r>
            <w:proofErr w:type="gramStart"/>
            <w:r>
              <w:rPr>
                <w:rFonts w:ascii="Arial" w:hAnsi="Arial"/>
                <w:b w:val="0"/>
                <w:bCs w:val="0"/>
                <w:sz w:val="20"/>
              </w:rPr>
              <w:t>aforementioned issues</w:t>
            </w:r>
            <w:proofErr w:type="gramEnd"/>
            <w:r>
              <w:rPr>
                <w:rFonts w:ascii="Arial" w:hAnsi="Arial"/>
                <w:b w:val="0"/>
                <w:bCs w:val="0"/>
                <w:sz w:val="20"/>
              </w:rPr>
              <w:t xml:space="preserve">. If other aspects concerning the acceptability of costs have come to our attention during the review, we have reported them in connection with the findings. </w:t>
            </w:r>
          </w:p>
          <w:p w14:paraId="08D2433F" w14:textId="3B203069" w:rsidR="003E656F" w:rsidRPr="003E656F" w:rsidRDefault="00D405D3" w:rsidP="003E656F">
            <w:pPr>
              <w:pStyle w:val="Leipteksti"/>
              <w:rPr>
                <w:rFonts w:ascii="Arial" w:hAnsi="Arial" w:cs="Arial"/>
                <w:b w:val="0"/>
                <w:bCs w:val="0"/>
                <w:sz w:val="20"/>
              </w:rPr>
            </w:pPr>
            <w:r>
              <w:rPr>
                <w:rFonts w:ascii="Arial" w:hAnsi="Arial"/>
                <w:b w:val="0"/>
                <w:bCs w:val="0"/>
                <w:sz w:val="20"/>
              </w:rPr>
              <w:br/>
            </w:r>
            <w:r>
              <w:rPr>
                <w:rFonts w:ascii="Arial" w:hAnsi="Arial"/>
                <w:b w:val="0"/>
                <w:bCs w:val="0"/>
                <w:sz w:val="20"/>
              </w:rPr>
              <w:br/>
            </w:r>
            <w:r>
              <w:rPr>
                <w:rFonts w:ascii="Arial" w:hAnsi="Arial"/>
                <w:sz w:val="20"/>
              </w:rPr>
              <w:t>For the following cost categories, we also determined:</w:t>
            </w:r>
          </w:p>
        </w:tc>
        <w:tc>
          <w:tcPr>
            <w:tcW w:w="3997" w:type="dxa"/>
          </w:tcPr>
          <w:p w14:paraId="59B952DF" w14:textId="459E3120" w:rsidR="0096512F" w:rsidRDefault="0096512F" w:rsidP="00A509E3">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roofErr w:type="gramStart"/>
            <w:r>
              <w:rPr>
                <w:rFonts w:ascii="Arial" w:hAnsi="Arial"/>
                <w:sz w:val="20"/>
              </w:rPr>
              <w:t>With regard to</w:t>
            </w:r>
            <w:proofErr w:type="gramEnd"/>
            <w:r>
              <w:rPr>
                <w:rFonts w:ascii="Arial" w:hAnsi="Arial"/>
                <w:sz w:val="20"/>
              </w:rPr>
              <w:t xml:space="preserve"> other cost categories, we found that: </w:t>
            </w:r>
          </w:p>
          <w:p w14:paraId="60CF6546" w14:textId="77777777" w:rsidR="00A509E3" w:rsidRPr="00AA0CED" w:rsidRDefault="00A509E3" w:rsidP="00A509E3">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35AD08C8" w14:textId="455B87E4" w:rsidR="0096512F" w:rsidRPr="00AA0CED" w:rsidRDefault="0096512F" w:rsidP="00A509E3">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costs reviewed are based on project accounting and the Engaging Party’s accounting </w:t>
            </w:r>
          </w:p>
          <w:p w14:paraId="52E1F4CA" w14:textId="4178C28C" w:rsidR="0096512F" w:rsidRPr="00AA0CED" w:rsidRDefault="0096512F" w:rsidP="00A509E3">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the expenditure that the reported costs were based on has been paid</w:t>
            </w:r>
          </w:p>
          <w:p w14:paraId="4A36BD58" w14:textId="0BBEF592" w:rsidR="0096512F" w:rsidRPr="00AA0CED" w:rsidRDefault="0096512F" w:rsidP="00A509E3">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the costs are accrual-based and arisen during the project</w:t>
            </w:r>
          </w:p>
          <w:p w14:paraId="37CD4739" w14:textId="3535B58E" w:rsidR="0037743B" w:rsidRPr="00AA0CED" w:rsidRDefault="0037743B" w:rsidP="00A509E3">
            <w:pPr>
              <w:pStyle w:val="Merkittyluettelo"/>
              <w:numPr>
                <w:ilvl w:val="1"/>
                <w:numId w:val="8"/>
              </w:numPr>
              <w:tabs>
                <w:tab w:val="clear" w:pos="1440"/>
                <w:tab w:val="num" w:pos="1080"/>
              </w:tabs>
              <w:spacing w:after="0"/>
              <w:ind w:left="48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they are exempt from VAT and that</w:t>
            </w:r>
          </w:p>
          <w:p w14:paraId="2DC78439" w14:textId="77777777" w:rsidR="0037743B" w:rsidRPr="00AA0CED" w:rsidRDefault="0037743B" w:rsidP="003E656F">
            <w:pPr>
              <w:pStyle w:val="Leipteksti"/>
              <w:spacing w:before="0" w:after="120"/>
              <w:jc w:val="both"/>
              <w:cnfStyle w:val="000000100000" w:firstRow="0" w:lastRow="0" w:firstColumn="0" w:lastColumn="0" w:oddVBand="0" w:evenVBand="0" w:oddHBand="1" w:evenHBand="0" w:firstRowFirstColumn="0" w:firstRowLastColumn="0" w:lastRowFirstColumn="0" w:lastRowLastColumn="0"/>
              <w:rPr>
                <w:rFonts w:ascii="Arial" w:hAnsi="Arial" w:cs="Arial"/>
                <w:sz w:val="20"/>
                <w:highlight w:val="yellow"/>
              </w:rPr>
            </w:pPr>
          </w:p>
          <w:p w14:paraId="056A8209" w14:textId="46FC2FBB" w:rsidR="00284951" w:rsidRPr="00AA0CED" w:rsidRDefault="0037743B" w:rsidP="002112DB">
            <w:pPr>
              <w:pStyle w:val="Leipteksti"/>
              <w:spacing w:before="0" w:after="12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0"/>
              </w:rPr>
            </w:pPr>
            <w:r>
              <w:rPr>
                <w:rFonts w:ascii="Arial" w:hAnsi="Arial"/>
                <w:sz w:val="20"/>
              </w:rPr>
              <w:t>The sample (30%) consisted of the following receipts (name of the supplier and the VAT-free amount allocated to the project). The sample (15 %) consisted of the following receipts (name of the supplier and the VAT-free amount allocated to the project). (</w:t>
            </w:r>
            <w:proofErr w:type="gramStart"/>
            <w:r>
              <w:rPr>
                <w:rFonts w:ascii="Arial" w:hAnsi="Arial"/>
                <w:sz w:val="20"/>
              </w:rPr>
              <w:t>specification</w:t>
            </w:r>
            <w:proofErr w:type="gramEnd"/>
            <w:r>
              <w:rPr>
                <w:rFonts w:ascii="Arial" w:hAnsi="Arial"/>
                <w:sz w:val="20"/>
              </w:rPr>
              <w:t xml:space="preserve"> attached)</w:t>
            </w:r>
          </w:p>
        </w:tc>
      </w:tr>
      <w:tr w:rsidR="0037743B" w:rsidRPr="00AA0CED" w14:paraId="04E73CF4" w14:textId="77777777" w:rsidTr="00B13385">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D9D9D9" w:themeFill="background1" w:themeFillShade="D9"/>
          </w:tcPr>
          <w:p w14:paraId="604CC712" w14:textId="5A40674B" w:rsidR="0037743B" w:rsidRPr="00AA0CED" w:rsidRDefault="00B13385" w:rsidP="007D3D46">
            <w:pPr>
              <w:pStyle w:val="Leipteksti"/>
              <w:rPr>
                <w:rFonts w:ascii="Arial" w:hAnsi="Arial" w:cs="Arial"/>
                <w:color w:val="FFFFFF" w:themeColor="background1"/>
                <w:sz w:val="20"/>
              </w:rPr>
            </w:pPr>
            <w:r>
              <w:rPr>
                <w:rFonts w:ascii="Arial" w:hAnsi="Arial"/>
                <w:sz w:val="20"/>
              </w:rPr>
              <w:t>4a Purchased services</w:t>
            </w:r>
          </w:p>
        </w:tc>
        <w:tc>
          <w:tcPr>
            <w:tcW w:w="3997" w:type="dxa"/>
            <w:shd w:val="clear" w:color="auto" w:fill="D9D9D9" w:themeFill="background1" w:themeFillShade="D9"/>
          </w:tcPr>
          <w:p w14:paraId="7C7DE5D6" w14:textId="6BC74F67" w:rsidR="0037743B" w:rsidRPr="00AA0CED" w:rsidRDefault="006160F9"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sz w:val="20"/>
              </w:rPr>
            </w:pPr>
            <w:r>
              <w:rPr>
                <w:rFonts w:ascii="Arial" w:hAnsi="Arial"/>
                <w:b/>
                <w:bCs/>
                <w:sz w:val="20"/>
              </w:rPr>
              <w:t xml:space="preserve">amount, EUR: </w:t>
            </w:r>
          </w:p>
        </w:tc>
      </w:tr>
      <w:tr w:rsidR="0037743B" w:rsidRPr="00AA0CED" w14:paraId="36E9800B" w14:textId="77777777" w:rsidTr="00B133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shd w:val="clear" w:color="auto" w:fill="auto"/>
          </w:tcPr>
          <w:p w14:paraId="3CDF2F98" w14:textId="77777777" w:rsidR="0037743B" w:rsidRDefault="006160F9" w:rsidP="007D3D46">
            <w:pPr>
              <w:pStyle w:val="Leipteksti"/>
              <w:rPr>
                <w:rFonts w:ascii="Arial" w:hAnsi="Arial" w:cs="Arial"/>
                <w:sz w:val="20"/>
              </w:rPr>
            </w:pPr>
            <w:r>
              <w:rPr>
                <w:rFonts w:ascii="Arial" w:hAnsi="Arial"/>
                <w:b w:val="0"/>
                <w:bCs w:val="0"/>
                <w:sz w:val="20"/>
              </w:rPr>
              <w:t xml:space="preserve">whether the travel expenses comply with the Tax Administration’s decision </w:t>
            </w:r>
          </w:p>
          <w:p w14:paraId="0858CDD3" w14:textId="297A178C" w:rsidR="008A1D4F" w:rsidRPr="008A1D4F" w:rsidRDefault="003E656F" w:rsidP="003E656F">
            <w:pPr>
              <w:pStyle w:val="Leipteksti"/>
              <w:rPr>
                <w:rFonts w:ascii="Arial" w:hAnsi="Arial" w:cs="Arial"/>
                <w:sz w:val="20"/>
              </w:rPr>
            </w:pPr>
            <w:r>
              <w:rPr>
                <w:rFonts w:ascii="Arial" w:hAnsi="Arial"/>
                <w:b w:val="0"/>
                <w:bCs w:val="0"/>
                <w:sz w:val="20"/>
              </w:rPr>
              <w:t>whether the services purchased are based on invoices</w:t>
            </w:r>
          </w:p>
          <w:p w14:paraId="200A4FE9" w14:textId="14EC8FCF" w:rsidR="008A1D4F" w:rsidRPr="00655AC4" w:rsidRDefault="008A1D4F" w:rsidP="003E656F">
            <w:pPr>
              <w:pStyle w:val="Leipteksti"/>
              <w:rPr>
                <w:rFonts w:ascii="Arial" w:hAnsi="Arial" w:cs="Arial"/>
                <w:sz w:val="20"/>
              </w:rPr>
            </w:pPr>
            <w:r>
              <w:rPr>
                <w:rFonts w:ascii="Arial" w:hAnsi="Arial"/>
                <w:b w:val="0"/>
                <w:bCs w:val="0"/>
                <w:sz w:val="20"/>
              </w:rPr>
              <w:t>we interviewed [xx/project management] to establish whether services were purchased from Group companies or other associated companies (see definition of an associated company in the funding terms and conditions)  </w:t>
            </w:r>
          </w:p>
          <w:p w14:paraId="613787BE" w14:textId="02E08C7C" w:rsidR="003E656F" w:rsidRDefault="003E656F" w:rsidP="003E656F">
            <w:pPr>
              <w:pStyle w:val="Leipteksti"/>
              <w:rPr>
                <w:rFonts w:ascii="Arial" w:hAnsi="Arial" w:cs="Arial"/>
                <w:sz w:val="20"/>
              </w:rPr>
            </w:pPr>
            <w:r>
              <w:rPr>
                <w:rFonts w:ascii="Arial" w:hAnsi="Arial"/>
                <w:b w:val="0"/>
                <w:bCs w:val="0"/>
                <w:sz w:val="20"/>
              </w:rPr>
              <w:t>whether the purchases from Group purchases have been reported without profit</w:t>
            </w:r>
          </w:p>
          <w:p w14:paraId="1704712C" w14:textId="74B0C398" w:rsidR="003E656F" w:rsidRPr="003E656F" w:rsidRDefault="003E656F" w:rsidP="003E656F">
            <w:pPr>
              <w:pStyle w:val="Leipteksti"/>
              <w:numPr>
                <w:ilvl w:val="0"/>
                <w:numId w:val="12"/>
              </w:numPr>
              <w:ind w:left="589"/>
              <w:rPr>
                <w:rFonts w:ascii="Arial" w:hAnsi="Arial" w:cs="Arial"/>
                <w:b w:val="0"/>
                <w:bCs w:val="0"/>
                <w:sz w:val="20"/>
              </w:rPr>
            </w:pPr>
            <w:r>
              <w:rPr>
                <w:rFonts w:ascii="Arial" w:hAnsi="Arial"/>
                <w:b w:val="0"/>
                <w:bCs w:val="0"/>
                <w:sz w:val="20"/>
              </w:rPr>
              <w:t>whether the Engaging Party’s final report includes an auditor’s report regarding the seller’s costs drawn up by an independent auditor</w:t>
            </w:r>
          </w:p>
          <w:p w14:paraId="20766D38" w14:textId="77777777" w:rsidR="003E656F" w:rsidRDefault="003E656F" w:rsidP="003E656F">
            <w:pPr>
              <w:pStyle w:val="Leipteksti"/>
              <w:rPr>
                <w:rFonts w:ascii="Arial" w:hAnsi="Arial" w:cs="Arial"/>
                <w:sz w:val="20"/>
              </w:rPr>
            </w:pPr>
            <w:r>
              <w:rPr>
                <w:rFonts w:ascii="Arial" w:hAnsi="Arial"/>
                <w:b w:val="0"/>
                <w:bCs w:val="0"/>
                <w:sz w:val="20"/>
              </w:rPr>
              <w:t>whether the equipment rentals are based on invoices</w:t>
            </w:r>
          </w:p>
          <w:p w14:paraId="7A48B4B6" w14:textId="77777777" w:rsidR="003E656F" w:rsidRPr="006160F9" w:rsidRDefault="003E656F" w:rsidP="003E656F">
            <w:pPr>
              <w:pStyle w:val="Leipteksti"/>
              <w:rPr>
                <w:rFonts w:ascii="Arial" w:hAnsi="Arial" w:cs="Arial"/>
                <w:b w:val="0"/>
                <w:bCs w:val="0"/>
                <w:sz w:val="20"/>
              </w:rPr>
            </w:pPr>
            <w:r>
              <w:rPr>
                <w:rFonts w:ascii="Arial" w:hAnsi="Arial"/>
                <w:b w:val="0"/>
                <w:bCs w:val="0"/>
                <w:sz w:val="20"/>
              </w:rPr>
              <w:t xml:space="preserve">whether the equipment rentals are equal to or less than the purchase price of the equipment in question </w:t>
            </w:r>
          </w:p>
          <w:p w14:paraId="327F58E1" w14:textId="344ECF5F" w:rsidR="003E656F" w:rsidRPr="00AA0CED" w:rsidRDefault="003E656F" w:rsidP="003E656F">
            <w:pPr>
              <w:pStyle w:val="Leipteksti"/>
              <w:rPr>
                <w:rFonts w:ascii="Arial" w:hAnsi="Arial" w:cs="Arial"/>
                <w:b w:val="0"/>
                <w:bCs w:val="0"/>
                <w:sz w:val="20"/>
              </w:rPr>
            </w:pPr>
            <w:r>
              <w:rPr>
                <w:rFonts w:ascii="Arial" w:hAnsi="Arial"/>
                <w:b w:val="0"/>
                <w:bCs w:val="0"/>
                <w:sz w:val="20"/>
              </w:rPr>
              <w:t>whether the equipment rentals include administrative, financial, insurance, repair, and similar costs and/or, if the above items cannot be itemized, whether the equipment rentals represent 50% or less of the leasing costs of the equipment in question</w:t>
            </w:r>
          </w:p>
        </w:tc>
        <w:tc>
          <w:tcPr>
            <w:tcW w:w="3997" w:type="dxa"/>
            <w:shd w:val="clear" w:color="auto" w:fill="auto"/>
          </w:tcPr>
          <w:p w14:paraId="2A05CB0E" w14:textId="77777777" w:rsidR="0037743B" w:rsidRDefault="00B13385"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Travel expenses </w:t>
            </w:r>
            <w:r>
              <w:rPr>
                <w:rFonts w:ascii="Arial" w:hAnsi="Arial"/>
                <w:i/>
                <w:iCs/>
                <w:sz w:val="20"/>
              </w:rPr>
              <w:t>[comply/do not comply]</w:t>
            </w:r>
            <w:r>
              <w:rPr>
                <w:rFonts w:ascii="Arial" w:hAnsi="Arial"/>
                <w:sz w:val="20"/>
              </w:rPr>
              <w:t xml:space="preserve"> with the Tax Administration’s decision. </w:t>
            </w:r>
          </w:p>
          <w:p w14:paraId="3B4BA81C" w14:textId="1FA11E1B" w:rsidR="003E656F" w:rsidRDefault="003E656F" w:rsidP="003E656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services purchased </w:t>
            </w:r>
            <w:r>
              <w:rPr>
                <w:rFonts w:ascii="Arial" w:hAnsi="Arial"/>
                <w:i/>
                <w:iCs/>
                <w:sz w:val="20"/>
              </w:rPr>
              <w:t>[are based/are not based]</w:t>
            </w:r>
            <w:r>
              <w:rPr>
                <w:rFonts w:ascii="Arial" w:hAnsi="Arial"/>
                <w:sz w:val="20"/>
              </w:rPr>
              <w:t xml:space="preserve"> on invoices</w:t>
            </w:r>
          </w:p>
          <w:p w14:paraId="030CC489" w14:textId="0050B545" w:rsidR="008A1D4F" w:rsidRPr="00655AC4" w:rsidRDefault="008A1D4F" w:rsidP="008A1D4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The services purchased [</w:t>
            </w:r>
            <w:r>
              <w:rPr>
                <w:rFonts w:ascii="Arial" w:hAnsi="Arial"/>
                <w:i/>
                <w:iCs/>
                <w:sz w:val="20"/>
              </w:rPr>
              <w:t>include/do not include</w:t>
            </w:r>
            <w:r>
              <w:rPr>
                <w:rFonts w:ascii="Arial" w:hAnsi="Arial"/>
                <w:sz w:val="20"/>
              </w:rPr>
              <w:t>] services purchased from Group companies or other associated companies</w:t>
            </w:r>
          </w:p>
          <w:p w14:paraId="607D13B6" w14:textId="116A7B85" w:rsidR="003E656F" w:rsidRDefault="003E656F" w:rsidP="003E656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purchases from Group companies </w:t>
            </w:r>
            <w:r>
              <w:rPr>
                <w:rFonts w:ascii="Arial" w:hAnsi="Arial"/>
                <w:i/>
                <w:iCs/>
                <w:sz w:val="20"/>
              </w:rPr>
              <w:t xml:space="preserve">[have/have not been] </w:t>
            </w:r>
            <w:r>
              <w:rPr>
                <w:rFonts w:ascii="Arial" w:hAnsi="Arial"/>
                <w:sz w:val="20"/>
              </w:rPr>
              <w:t>reported without profit.</w:t>
            </w:r>
          </w:p>
          <w:p w14:paraId="0CC862AD" w14:textId="77777777" w:rsidR="003E656F" w:rsidRDefault="003E656F" w:rsidP="003E656F">
            <w:pPr>
              <w:pStyle w:val="Leipteksti"/>
              <w:numPr>
                <w:ilvl w:val="0"/>
                <w:numId w:val="12"/>
              </w:numPr>
              <w:ind w:left="34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final report </w:t>
            </w:r>
            <w:r>
              <w:rPr>
                <w:rFonts w:ascii="Arial" w:hAnsi="Arial"/>
                <w:i/>
                <w:iCs/>
                <w:sz w:val="20"/>
              </w:rPr>
              <w:t>[includes/does not include]</w:t>
            </w:r>
            <w:r>
              <w:rPr>
                <w:rFonts w:ascii="Arial" w:hAnsi="Arial"/>
                <w:sz w:val="20"/>
              </w:rPr>
              <w:t xml:space="preserve"> the auditor’s report regarding the seller’s costs</w:t>
            </w:r>
          </w:p>
          <w:p w14:paraId="7E7E3EE4" w14:textId="77777777" w:rsidR="00A939EA" w:rsidRPr="00734F2F" w:rsidRDefault="00A939EA" w:rsidP="00A939EA">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[are based/are not based]</w:t>
            </w:r>
            <w:r>
              <w:rPr>
                <w:rFonts w:ascii="Arial" w:hAnsi="Arial"/>
                <w:sz w:val="20"/>
              </w:rPr>
              <w:t xml:space="preserve"> on invoices.</w:t>
            </w:r>
          </w:p>
          <w:p w14:paraId="4C3FABEF" w14:textId="77777777" w:rsidR="00A939EA" w:rsidRDefault="00A939EA" w:rsidP="00A939EA">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[are/are not]</w:t>
            </w:r>
            <w:r>
              <w:rPr>
                <w:rFonts w:ascii="Arial" w:hAnsi="Arial"/>
                <w:sz w:val="20"/>
              </w:rPr>
              <w:t xml:space="preserve"> equal to or less than the purchase price of the equipment in question.</w:t>
            </w:r>
          </w:p>
          <w:p w14:paraId="5A818C20" w14:textId="5E5F944F" w:rsidR="00A939EA" w:rsidRPr="00AA0CED" w:rsidRDefault="00A939EA" w:rsidP="00A939EA">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The equipment rentals </w:t>
            </w:r>
            <w:r>
              <w:rPr>
                <w:rFonts w:ascii="Arial" w:hAnsi="Arial"/>
                <w:i/>
                <w:iCs/>
                <w:sz w:val="20"/>
              </w:rPr>
              <w:t>[do not include/include]</w:t>
            </w:r>
            <w:r>
              <w:rPr>
                <w:rFonts w:ascii="Arial" w:hAnsi="Arial"/>
                <w:sz w:val="20"/>
              </w:rPr>
              <w:t xml:space="preserve"> administrative, financial, insurance, repair, or other similar costs. Or, if the above items cannot be itemized, the equipment rentals represent 50% or less of the leasing costs of the equipment in question.</w:t>
            </w:r>
          </w:p>
        </w:tc>
      </w:tr>
      <w:tr w:rsidR="00284951" w:rsidRPr="0071558A" w14:paraId="03F05078" w14:textId="77777777" w:rsidTr="007D3D4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560E229" w14:textId="02BFA694" w:rsidR="00284951" w:rsidRPr="0071558A" w:rsidRDefault="00284951" w:rsidP="007D3D46">
            <w:pPr>
              <w:pStyle w:val="Leipteksti"/>
              <w:rPr>
                <w:rFonts w:ascii="Arial" w:hAnsi="Arial" w:cs="Arial"/>
                <w:color w:val="FFFFFF" w:themeColor="background1"/>
                <w:sz w:val="20"/>
              </w:rPr>
            </w:pPr>
            <w:bookmarkStart w:id="2" w:name="_Hlk93386853"/>
            <w:bookmarkEnd w:id="1"/>
            <w:r>
              <w:rPr>
                <w:rFonts w:ascii="Arial" w:hAnsi="Arial"/>
                <w:color w:val="FFFFFF" w:themeColor="background1"/>
                <w:sz w:val="20"/>
              </w:rPr>
              <w:t>5. Imputed costs</w:t>
            </w:r>
          </w:p>
        </w:tc>
        <w:tc>
          <w:tcPr>
            <w:tcW w:w="3997" w:type="dxa"/>
            <w:shd w:val="clear" w:color="auto" w:fill="808080" w:themeFill="background1" w:themeFillShade="80"/>
          </w:tcPr>
          <w:p w14:paraId="50D12E76" w14:textId="77777777" w:rsidR="00284951" w:rsidRPr="0071558A" w:rsidRDefault="00284951"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B13385" w14:paraId="25024408"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53B11D31" w14:textId="372202A9" w:rsidR="00284951" w:rsidRPr="003E656F" w:rsidRDefault="0037743B" w:rsidP="007D3D46">
            <w:pPr>
              <w:pStyle w:val="Leipteksti"/>
              <w:rPr>
                <w:rFonts w:ascii="Arial" w:hAnsi="Arial" w:cs="Arial"/>
                <w:b w:val="0"/>
                <w:bCs w:val="0"/>
                <w:sz w:val="20"/>
              </w:rPr>
            </w:pPr>
            <w:r>
              <w:rPr>
                <w:rFonts w:ascii="Arial" w:hAnsi="Arial"/>
                <w:b w:val="0"/>
                <w:bCs w:val="0"/>
                <w:sz w:val="20"/>
              </w:rPr>
              <w:lastRenderedPageBreak/>
              <w:t>We interviewed [xx/project management] to establish the basis for calculating the imputed costs reported for the project. There is no need to clarify the basis for calculating indirect personnel costs.</w:t>
            </w:r>
            <w:r>
              <w:rPr>
                <w:rFonts w:ascii="Arial" w:hAnsi="Arial"/>
                <w:sz w:val="20"/>
              </w:rPr>
              <w:t xml:space="preserve"> </w:t>
            </w:r>
          </w:p>
        </w:tc>
        <w:tc>
          <w:tcPr>
            <w:tcW w:w="3997" w:type="dxa"/>
          </w:tcPr>
          <w:p w14:paraId="037B1C88" w14:textId="63DE29BD" w:rsidR="00284951" w:rsidRPr="00A939EA"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Describe the basis for calculating the imputed costs that are accounted for the project.</w:t>
            </w:r>
          </w:p>
        </w:tc>
      </w:tr>
      <w:tr w:rsidR="00284951" w:rsidRPr="0071558A" w14:paraId="6EB43887" w14:textId="77777777" w:rsidTr="007D3D4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62F8AA57" w14:textId="62A17E14" w:rsidR="00284951" w:rsidRPr="006877CF" w:rsidRDefault="00284951" w:rsidP="007D3D46">
            <w:pPr>
              <w:pStyle w:val="Leipteksti"/>
              <w:rPr>
                <w:rFonts w:ascii="Arial" w:hAnsi="Arial" w:cs="Arial"/>
                <w:sz w:val="20"/>
              </w:rPr>
            </w:pPr>
            <w:r>
              <w:rPr>
                <w:rFonts w:ascii="Arial" w:hAnsi="Arial"/>
                <w:color w:val="FFFFFF" w:themeColor="background1"/>
                <w:sz w:val="20"/>
              </w:rPr>
              <w:t>6. Other public support</w:t>
            </w:r>
          </w:p>
        </w:tc>
        <w:tc>
          <w:tcPr>
            <w:tcW w:w="3997" w:type="dxa"/>
            <w:shd w:val="clear" w:color="auto" w:fill="808080" w:themeFill="background1" w:themeFillShade="80"/>
          </w:tcPr>
          <w:p w14:paraId="78ABB7B9" w14:textId="77777777" w:rsidR="00284951" w:rsidRDefault="00284951"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13385" w14:paraId="1791F516"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79243874" w14:textId="7581DBA6" w:rsidR="00284951" w:rsidRPr="0071558A" w:rsidRDefault="0037743B" w:rsidP="007D3D46">
            <w:pPr>
              <w:pStyle w:val="Leipteksti"/>
              <w:rPr>
                <w:rFonts w:ascii="Arial" w:hAnsi="Arial" w:cs="Arial"/>
                <w:b w:val="0"/>
                <w:bCs w:val="0"/>
                <w:sz w:val="20"/>
              </w:rPr>
            </w:pPr>
            <w:r>
              <w:rPr>
                <w:rFonts w:ascii="Arial" w:hAnsi="Arial"/>
                <w:b w:val="0"/>
                <w:bCs w:val="0"/>
                <w:sz w:val="20"/>
              </w:rPr>
              <w:t>We interviewed [xx/project management] to establish whether the Engaging Party had received any other public funding for this project.</w:t>
            </w:r>
          </w:p>
        </w:tc>
        <w:tc>
          <w:tcPr>
            <w:tcW w:w="3997" w:type="dxa"/>
          </w:tcPr>
          <w:p w14:paraId="7D96A702" w14:textId="644D7AC3" w:rsidR="00284951"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 xml:space="preserve">According to the project’s management, the Engaging Party </w:t>
            </w:r>
            <w:r>
              <w:rPr>
                <w:rFonts w:ascii="Arial" w:hAnsi="Arial"/>
                <w:i/>
                <w:iCs/>
                <w:sz w:val="20"/>
              </w:rPr>
              <w:t>[has not/has]</w:t>
            </w:r>
            <w:r>
              <w:rPr>
                <w:rFonts w:ascii="Arial" w:hAnsi="Arial"/>
                <w:sz w:val="20"/>
              </w:rPr>
              <w:t xml:space="preserve"> received other public support for the project. Any other public support is listed below:</w:t>
            </w:r>
          </w:p>
        </w:tc>
      </w:tr>
      <w:tr w:rsidR="00284951" w:rsidRPr="0071558A" w14:paraId="47D5856F" w14:textId="77777777" w:rsidTr="007D3D46">
        <w:trPr>
          <w:trHeight w:hRule="exact" w:val="454"/>
        </w:trPr>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5573FC1F" w14:textId="4CF8D70C" w:rsidR="00284951" w:rsidRPr="0071558A" w:rsidRDefault="00284951" w:rsidP="007D3D46">
            <w:pPr>
              <w:pStyle w:val="Leipteksti"/>
              <w:rPr>
                <w:rFonts w:ascii="Arial" w:hAnsi="Arial" w:cs="Arial"/>
                <w:color w:val="FFFFFF" w:themeColor="background1"/>
                <w:sz w:val="20"/>
              </w:rPr>
            </w:pPr>
            <w:r>
              <w:rPr>
                <w:rFonts w:ascii="Arial" w:hAnsi="Arial"/>
                <w:color w:val="FFFFFF" w:themeColor="background1"/>
                <w:sz w:val="20"/>
              </w:rPr>
              <w:t>7. Public procurements</w:t>
            </w:r>
          </w:p>
        </w:tc>
        <w:tc>
          <w:tcPr>
            <w:tcW w:w="3997" w:type="dxa"/>
            <w:shd w:val="clear" w:color="auto" w:fill="808080" w:themeFill="background1" w:themeFillShade="80"/>
          </w:tcPr>
          <w:p w14:paraId="5D9C14C4" w14:textId="77777777" w:rsidR="00284951" w:rsidRPr="0071558A" w:rsidRDefault="00284951"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B13385" w14:paraId="0C7D5B87"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656CD22E" w14:textId="3E91E043" w:rsidR="00284951" w:rsidRPr="0037743B" w:rsidRDefault="0037743B" w:rsidP="007D3D46">
            <w:pPr>
              <w:pStyle w:val="Leipteksti"/>
              <w:rPr>
                <w:rFonts w:ascii="Arial" w:hAnsi="Arial" w:cs="Arial"/>
                <w:b w:val="0"/>
                <w:bCs w:val="0"/>
                <w:sz w:val="20"/>
              </w:rPr>
            </w:pPr>
            <w:r>
              <w:rPr>
                <w:rFonts w:ascii="Arial" w:hAnsi="Arial"/>
                <w:b w:val="0"/>
                <w:bCs w:val="0"/>
                <w:sz w:val="20"/>
              </w:rPr>
              <w:t xml:space="preserve">We interviewed [xx/project management] to establish whether the Engaging Party has complied with the public procurement legislation </w:t>
            </w:r>
            <w:proofErr w:type="gramStart"/>
            <w:r>
              <w:rPr>
                <w:rFonts w:ascii="Arial" w:hAnsi="Arial"/>
                <w:b w:val="0"/>
                <w:bCs w:val="0"/>
                <w:sz w:val="20"/>
              </w:rPr>
              <w:t>with regard to</w:t>
            </w:r>
            <w:proofErr w:type="gramEnd"/>
            <w:r>
              <w:rPr>
                <w:rFonts w:ascii="Arial" w:hAnsi="Arial"/>
                <w:b w:val="0"/>
                <w:bCs w:val="0"/>
                <w:sz w:val="20"/>
              </w:rPr>
              <w:t xml:space="preserve"> the costs reported for the project.</w:t>
            </w:r>
            <w:r w:rsidRPr="0037743B">
              <w:rPr>
                <w:rStyle w:val="Alaviitteenviite"/>
                <w:rFonts w:ascii="Arial" w:hAnsi="Arial" w:cs="Arial"/>
                <w:b w:val="0"/>
                <w:bCs w:val="0"/>
                <w:sz w:val="20"/>
              </w:rPr>
              <w:footnoteReference w:id="2"/>
            </w:r>
          </w:p>
        </w:tc>
        <w:tc>
          <w:tcPr>
            <w:tcW w:w="3997" w:type="dxa"/>
          </w:tcPr>
          <w:p w14:paraId="1AC82D44" w14:textId="1F49054E" w:rsidR="00284951" w:rsidRDefault="0037743B"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According to the project’s management, the Engaging Party has/has not complied with the public procurement legislation regarding the costs that are accounted for the project. An account of possible non-compliance with the procurement legislation:</w:t>
            </w:r>
          </w:p>
        </w:tc>
      </w:tr>
      <w:tr w:rsidR="0037743B" w:rsidRPr="0037743B" w14:paraId="40802B5A" w14:textId="77777777" w:rsidTr="0037743B">
        <w:tc>
          <w:tcPr>
            <w:cnfStyle w:val="001000000000" w:firstRow="0" w:lastRow="0" w:firstColumn="1" w:lastColumn="0" w:oddVBand="0" w:evenVBand="0" w:oddHBand="0" w:evenHBand="0" w:firstRowFirstColumn="0" w:firstRowLastColumn="0" w:lastRowFirstColumn="0" w:lastRowLastColumn="0"/>
            <w:tcW w:w="6346" w:type="dxa"/>
            <w:shd w:val="clear" w:color="auto" w:fill="808080" w:themeFill="background1" w:themeFillShade="80"/>
          </w:tcPr>
          <w:p w14:paraId="4CFDC411" w14:textId="3884DBDA" w:rsidR="0037743B" w:rsidRPr="0037743B" w:rsidRDefault="0037743B" w:rsidP="007D3D46">
            <w:pPr>
              <w:pStyle w:val="Leipteksti"/>
              <w:rPr>
                <w:rFonts w:ascii="Arial" w:hAnsi="Arial" w:cs="Arial"/>
                <w:color w:val="FFFFFF" w:themeColor="background1"/>
                <w:sz w:val="20"/>
              </w:rPr>
            </w:pPr>
            <w:r>
              <w:rPr>
                <w:rFonts w:ascii="Arial" w:hAnsi="Arial"/>
                <w:color w:val="FFFFFF" w:themeColor="background1"/>
                <w:sz w:val="20"/>
              </w:rPr>
              <w:t>8. Bank account to which the funding has been remitted</w:t>
            </w:r>
          </w:p>
        </w:tc>
        <w:tc>
          <w:tcPr>
            <w:tcW w:w="3997" w:type="dxa"/>
            <w:shd w:val="clear" w:color="auto" w:fill="808080" w:themeFill="background1" w:themeFillShade="80"/>
          </w:tcPr>
          <w:p w14:paraId="3E5791C6" w14:textId="2E5A9491" w:rsidR="0037743B" w:rsidRPr="0037743B" w:rsidRDefault="0037743B"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0"/>
              </w:rPr>
            </w:pPr>
          </w:p>
        </w:tc>
      </w:tr>
      <w:tr w:rsidR="0037743B" w14:paraId="40ADC1A5" w14:textId="77777777" w:rsidTr="007D3D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6" w:type="dxa"/>
          </w:tcPr>
          <w:p w14:paraId="0E341D61" w14:textId="67D2DB57" w:rsidR="0037743B" w:rsidRPr="0037743B" w:rsidRDefault="00560263" w:rsidP="007D3D46">
            <w:pPr>
              <w:pStyle w:val="Leipteksti"/>
              <w:rPr>
                <w:rFonts w:ascii="Arial" w:hAnsi="Arial" w:cs="Arial"/>
                <w:b w:val="0"/>
                <w:bCs w:val="0"/>
                <w:sz w:val="20"/>
              </w:rPr>
            </w:pPr>
            <w:r>
              <w:rPr>
                <w:rFonts w:ascii="Arial" w:hAnsi="Arial"/>
                <w:b w:val="0"/>
                <w:bCs w:val="0"/>
                <w:sz w:val="20"/>
              </w:rPr>
              <w:t>We compared the bank account in the notification of approval/payment decisions of Business Finland to the bank accounts in the Engaging Party’s accounting.</w:t>
            </w:r>
          </w:p>
        </w:tc>
        <w:tc>
          <w:tcPr>
            <w:tcW w:w="3997" w:type="dxa"/>
          </w:tcPr>
          <w:p w14:paraId="0057BB01" w14:textId="6D7F90AB" w:rsidR="0037743B" w:rsidRPr="0037743B" w:rsidRDefault="00560263"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sz w:val="20"/>
              </w:rPr>
              <w:t>Upon approval of the decision, Business Finland has been informed of the bank account details of the Engaging Party’s accounting department. /Business Finland's funding has been remitted to the Engaging Party’s accounting department’s bank account</w:t>
            </w:r>
          </w:p>
        </w:tc>
      </w:tr>
      <w:bookmarkEnd w:id="2"/>
    </w:tbl>
    <w:p w14:paraId="13466C86" w14:textId="0FBE1877" w:rsidR="00284951" w:rsidRDefault="00284951" w:rsidP="009C3BA2">
      <w:pPr>
        <w:pStyle w:val="Leipteksti"/>
        <w:spacing w:before="0" w:after="120"/>
        <w:jc w:val="both"/>
        <w:rPr>
          <w:rFonts w:ascii="Arial" w:hAnsi="Arial" w:cs="Arial"/>
          <w:sz w:val="20"/>
        </w:rPr>
      </w:pPr>
    </w:p>
    <w:p w14:paraId="0ABD4129" w14:textId="77777777" w:rsidR="00284951" w:rsidRPr="00DE5E17" w:rsidRDefault="00284951" w:rsidP="009C3BA2">
      <w:pPr>
        <w:pStyle w:val="Leipteksti"/>
        <w:spacing w:before="0" w:after="120"/>
        <w:jc w:val="both"/>
        <w:rPr>
          <w:rFonts w:ascii="Arial" w:hAnsi="Arial" w:cs="Arial"/>
          <w:sz w:val="20"/>
        </w:rPr>
      </w:pPr>
    </w:p>
    <w:p w14:paraId="4E6A3350" w14:textId="77777777" w:rsidR="00296201" w:rsidRDefault="00296201" w:rsidP="00AC1638">
      <w:pPr>
        <w:pStyle w:val="Merkittyluettelo"/>
        <w:numPr>
          <w:ilvl w:val="0"/>
          <w:numId w:val="0"/>
        </w:numPr>
        <w:spacing w:after="0"/>
        <w:ind w:left="360" w:hanging="360"/>
        <w:jc w:val="both"/>
        <w:rPr>
          <w:rFonts w:ascii="Arial" w:hAnsi="Arial" w:cs="Arial"/>
          <w:sz w:val="20"/>
        </w:rPr>
      </w:pPr>
    </w:p>
    <w:p w14:paraId="3D7EA92F" w14:textId="5BD6900E" w:rsidR="00D04897" w:rsidRDefault="00D04897" w:rsidP="00D04897">
      <w:pPr>
        <w:pStyle w:val="Leipteksti"/>
        <w:spacing w:before="0" w:after="120"/>
        <w:jc w:val="both"/>
        <w:rPr>
          <w:rFonts w:ascii="Arial" w:hAnsi="Arial" w:cs="Arial"/>
          <w:sz w:val="20"/>
        </w:rPr>
      </w:pPr>
      <w:r>
        <w:rPr>
          <w:rFonts w:ascii="Arial" w:hAnsi="Arial"/>
          <w:sz w:val="20"/>
        </w:rPr>
        <w:t xml:space="preserve"> </w:t>
      </w:r>
    </w:p>
    <w:p w14:paraId="3F2D336F" w14:textId="77777777" w:rsidR="00D04897" w:rsidRDefault="00D04897" w:rsidP="00D04897">
      <w:pPr>
        <w:pStyle w:val="Leipteksti"/>
        <w:rPr>
          <w:rFonts w:ascii="Arial" w:hAnsi="Arial" w:cs="Arial"/>
          <w:sz w:val="20"/>
        </w:rPr>
      </w:pPr>
    </w:p>
    <w:p w14:paraId="441B0E7A" w14:textId="77777777" w:rsidR="00D04897" w:rsidRDefault="00D04897" w:rsidP="00D04897">
      <w:pPr>
        <w:pStyle w:val="Leipteksti"/>
        <w:rPr>
          <w:rFonts w:ascii="Arial" w:hAnsi="Arial" w:cs="Arial"/>
          <w:sz w:val="20"/>
        </w:rPr>
      </w:pPr>
      <w:r>
        <w:rPr>
          <w:rFonts w:ascii="Arial" w:hAnsi="Arial"/>
          <w:sz w:val="20"/>
        </w:rPr>
        <w:t>place and time</w:t>
      </w:r>
    </w:p>
    <w:p w14:paraId="5D074066" w14:textId="6AC8CB66" w:rsidR="00D04897" w:rsidRPr="000B59E9" w:rsidRDefault="00D04897" w:rsidP="00D04897">
      <w:pPr>
        <w:pStyle w:val="Leipteksti"/>
        <w:rPr>
          <w:rFonts w:ascii="Arial" w:hAnsi="Arial" w:cs="Arial"/>
          <w:sz w:val="20"/>
        </w:rPr>
      </w:pPr>
      <w:r>
        <w:rPr>
          <w:rFonts w:ascii="Arial" w:hAnsi="Arial"/>
          <w:sz w:val="20"/>
        </w:rPr>
        <w:t>Audit firm A</w:t>
      </w:r>
      <w:r>
        <w:rPr>
          <w:rFonts w:ascii="Arial" w:hAnsi="Arial"/>
          <w:sz w:val="20"/>
        </w:rPr>
        <w:br/>
        <w:t>Signature of X, an auditor approved by the Finnish Central Chamber of Commerce</w:t>
      </w:r>
      <w:r>
        <w:rPr>
          <w:rFonts w:ascii="Arial" w:hAnsi="Arial"/>
          <w:sz w:val="20"/>
        </w:rPr>
        <w:br/>
        <w:t>print name, phone number, and email address of X, the auditor approved by the Finnish Central Chamber of Commerce</w:t>
      </w:r>
      <w:r>
        <w:rPr>
          <w:rFonts w:ascii="Arial" w:hAnsi="Arial"/>
          <w:sz w:val="20"/>
        </w:rPr>
        <w:br/>
        <w:t>Address and postal code of the audit firm A</w:t>
      </w:r>
    </w:p>
    <w:p w14:paraId="7A3E8056" w14:textId="77777777" w:rsidR="00D04897" w:rsidRPr="00DE5E17" w:rsidRDefault="00D04897" w:rsidP="00D04897">
      <w:pPr>
        <w:pStyle w:val="Merkittyluettelo"/>
        <w:numPr>
          <w:ilvl w:val="0"/>
          <w:numId w:val="0"/>
        </w:numPr>
        <w:spacing w:before="240" w:after="120"/>
        <w:ind w:left="360" w:hanging="360"/>
        <w:jc w:val="both"/>
        <w:rPr>
          <w:rFonts w:ascii="Arial" w:hAnsi="Arial" w:cs="Arial"/>
          <w:sz w:val="20"/>
        </w:rPr>
      </w:pPr>
    </w:p>
    <w:sectPr w:rsidR="00D04897" w:rsidRPr="00DE5E17" w:rsidSect="002112DB">
      <w:headerReference w:type="default" r:id="rId8"/>
      <w:footerReference w:type="default" r:id="rId9"/>
      <w:pgSz w:w="11907" w:h="16840"/>
      <w:pgMar w:top="1134" w:right="1134" w:bottom="284" w:left="1134" w:header="45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8DCDB" w14:textId="77777777" w:rsidR="00BC65FA" w:rsidRDefault="00BC65FA">
      <w:r>
        <w:separator/>
      </w:r>
    </w:p>
  </w:endnote>
  <w:endnote w:type="continuationSeparator" w:id="0">
    <w:p w14:paraId="55229539" w14:textId="77777777" w:rsidR="00BC65FA" w:rsidRDefault="00BC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41C39A48" w:rsidR="00F6075D" w:rsidRPr="00D907D9" w:rsidRDefault="00F6075D" w:rsidP="00515F49">
    <w:pPr>
      <w:pStyle w:val="Alatunniste"/>
      <w:tabs>
        <w:tab w:val="clear" w:pos="8505"/>
        <w:tab w:val="right" w:pos="9639"/>
      </w:tabs>
      <w:rPr>
        <w:rFonts w:ascii="Arial" w:hAnsi="Arial" w:cs="Arial"/>
        <w:sz w:val="16"/>
        <w:szCs w:val="16"/>
      </w:rPr>
    </w:pPr>
    <w:r>
      <w:tab/>
    </w:r>
    <w:r>
      <w:tab/>
    </w:r>
    <w:r w:rsidR="00707C09">
      <w:rPr>
        <w:rFonts w:ascii="Arial" w:hAnsi="Arial"/>
        <w:sz w:val="16"/>
        <w:szCs w:val="16"/>
      </w:rPr>
      <w:t xml:space="preserve">February </w:t>
    </w:r>
    <w:r>
      <w:rPr>
        <w:rFonts w:ascii="Arial" w:hAnsi="Arial"/>
        <w:sz w:val="16"/>
        <w:szCs w:val="16"/>
      </w:rPr>
      <w:t>1</w:t>
    </w:r>
    <w:r w:rsidR="00707C09">
      <w:rPr>
        <w:rFonts w:ascii="Arial" w:hAnsi="Arial"/>
        <w:sz w:val="16"/>
        <w:szCs w:val="16"/>
      </w:rPr>
      <w:t xml:space="preserve">, </w:t>
    </w:r>
    <w:r>
      <w:rPr>
        <w:rFonts w:ascii="Arial" w:hAnsi="Arial"/>
        <w:sz w:val="16"/>
        <w:szCs w:val="16"/>
      </w:rPr>
      <w:t>2022</w:t>
    </w:r>
    <w:r>
      <w:rPr>
        <w:rFonts w:ascii="Arial" w:hAnsi="Arial"/>
        <w:sz w:val="16"/>
        <w:szCs w:val="16"/>
      </w:rPr>
      <w:tab/>
    </w:r>
    <w:r>
      <w:rPr>
        <w:rFonts w:ascii="Arial" w:hAnsi="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30043" w14:textId="77777777" w:rsidR="00BC65FA" w:rsidRDefault="00BC65FA">
      <w:r>
        <w:separator/>
      </w:r>
    </w:p>
  </w:footnote>
  <w:footnote w:type="continuationSeparator" w:id="0">
    <w:p w14:paraId="12798674" w14:textId="77777777" w:rsidR="00BC65FA" w:rsidRDefault="00BC65FA">
      <w:r>
        <w:continuationSeparator/>
      </w:r>
    </w:p>
  </w:footnote>
  <w:footnote w:id="1">
    <w:p w14:paraId="7C4816E7" w14:textId="64116C64" w:rsidR="00393EDE" w:rsidRPr="00712DCD" w:rsidRDefault="00393EDE" w:rsidP="00590369">
      <w:pPr>
        <w:pStyle w:val="Alaviitteenteksti"/>
        <w:rPr>
          <w:rFonts w:ascii="Arial" w:hAnsi="Arial" w:cs="Arial"/>
          <w:sz w:val="16"/>
          <w:szCs w:val="16"/>
        </w:rPr>
      </w:pPr>
      <w:r>
        <w:rPr>
          <w:rStyle w:val="Alaviitteenviite"/>
          <w:rFonts w:ascii="Arial" w:hAnsi="Arial" w:cs="Arial"/>
          <w:sz w:val="16"/>
          <w:szCs w:val="16"/>
        </w:rPr>
        <w:footnoteRef/>
      </w:r>
      <w:r>
        <w:rPr>
          <w:rFonts w:ascii="Arial" w:hAnsi="Arial"/>
          <w:sz w:val="16"/>
          <w:szCs w:val="16"/>
        </w:rPr>
        <w:t xml:space="preserve"> The auditor </w:t>
      </w:r>
      <w:r w:rsidR="00C120E1">
        <w:rPr>
          <w:rFonts w:ascii="Arial" w:hAnsi="Arial"/>
          <w:sz w:val="16"/>
          <w:szCs w:val="16"/>
        </w:rPr>
        <w:t>states</w:t>
      </w:r>
      <w:r>
        <w:rPr>
          <w:rFonts w:ascii="Arial" w:hAnsi="Arial"/>
          <w:sz w:val="16"/>
          <w:szCs w:val="16"/>
        </w:rPr>
        <w:t xml:space="preserve"> the total costs of the project. </w:t>
      </w:r>
    </w:p>
  </w:footnote>
  <w:footnote w:id="2">
    <w:p w14:paraId="2CFE9E13" w14:textId="77777777" w:rsidR="0037743B" w:rsidRDefault="0037743B" w:rsidP="0037743B">
      <w:pPr>
        <w:pStyle w:val="Alaviitteenteksti"/>
      </w:pPr>
      <w:r>
        <w:rPr>
          <w:rStyle w:val="Alaviitteenviite"/>
          <w:rFonts w:ascii="Arial" w:hAnsi="Arial" w:cs="Arial"/>
          <w:sz w:val="16"/>
          <w:szCs w:val="16"/>
        </w:rPr>
        <w:footnoteRef/>
      </w:r>
      <w:r>
        <w:rPr>
          <w:rFonts w:ascii="Arial" w:hAnsi="Arial"/>
          <w:sz w:val="16"/>
          <w:szCs w:val="16"/>
        </w:rPr>
        <w:t xml:space="preserve"> This procedure only applies to projects in which the aid granted by the Funder and other public support to the company together amount to more than half of the costs or in which the beneficiary is a public procuring entity.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508CFDA3"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s\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i w:val="0"/>
        <w:sz w:val="20"/>
      </w:rPr>
      <w:t xml:space="preserve">AUDITOR’S REPORT </w:t>
    </w:r>
    <w:r>
      <w:rPr>
        <w:rFonts w:ascii="Arial" w:hAnsi="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sz w:val="20"/>
      </w:rPr>
      <w:t>5</w:t>
    </w:r>
    <w:r w:rsidR="003F6532" w:rsidRPr="00DE5E17">
      <w:rPr>
        <w:rFonts w:ascii="Arial" w:hAnsi="Arial" w:cs="Arial"/>
        <w:i w:val="0"/>
        <w:sz w:val="20"/>
      </w:rPr>
      <w:fldChar w:fldCharType="end"/>
    </w:r>
    <w:r>
      <w:rPr>
        <w:rFonts w:ascii="Arial" w:hAnsi="Arial"/>
        <w:i w:val="0"/>
        <w:sz w:val="20"/>
      </w:rPr>
      <w:t>)</w:t>
    </w:r>
    <w:r>
      <w:rPr>
        <w:rFonts w:ascii="Arial" w:hAnsi="Arial"/>
        <w:i w:val="0"/>
        <w:sz w:val="20"/>
      </w:rPr>
      <w:br/>
      <w:t>Funding for young innovative companies</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AB26114"/>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8183742"/>
    <w:multiLevelType w:val="hybridMultilevel"/>
    <w:tmpl w:val="7A20B766"/>
    <w:lvl w:ilvl="0" w:tplc="475ABEAE">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4"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5942D00"/>
    <w:multiLevelType w:val="hybridMultilevel"/>
    <w:tmpl w:val="C1A0B8A4"/>
    <w:lvl w:ilvl="0" w:tplc="475ABEAE">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1"/>
  </w:num>
  <w:num w:numId="6">
    <w:abstractNumId w:val="5"/>
  </w:num>
  <w:num w:numId="7">
    <w:abstractNumId w:val="2"/>
  </w:num>
  <w:num w:numId="8">
    <w:abstractNumId w:val="8"/>
  </w:num>
  <w:num w:numId="9">
    <w:abstractNumId w:val="10"/>
  </w:num>
  <w:num w:numId="10">
    <w:abstractNumId w:val="9"/>
  </w:num>
  <w:num w:numId="11">
    <w:abstractNumId w:val="7"/>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7A87"/>
    <w:rsid w:val="00014202"/>
    <w:rsid w:val="00017152"/>
    <w:rsid w:val="00017A75"/>
    <w:rsid w:val="00020645"/>
    <w:rsid w:val="00031947"/>
    <w:rsid w:val="00033539"/>
    <w:rsid w:val="000358EC"/>
    <w:rsid w:val="00035B81"/>
    <w:rsid w:val="00047DFA"/>
    <w:rsid w:val="000500CF"/>
    <w:rsid w:val="000640E4"/>
    <w:rsid w:val="00065846"/>
    <w:rsid w:val="00067517"/>
    <w:rsid w:val="00073A87"/>
    <w:rsid w:val="0007799C"/>
    <w:rsid w:val="0008009C"/>
    <w:rsid w:val="000846AE"/>
    <w:rsid w:val="00086671"/>
    <w:rsid w:val="000A44DE"/>
    <w:rsid w:val="000B2724"/>
    <w:rsid w:val="000B543D"/>
    <w:rsid w:val="000B59E9"/>
    <w:rsid w:val="000C3347"/>
    <w:rsid w:val="000C685A"/>
    <w:rsid w:val="000C78DF"/>
    <w:rsid w:val="000D4048"/>
    <w:rsid w:val="000D46FB"/>
    <w:rsid w:val="000D6D69"/>
    <w:rsid w:val="000E38F6"/>
    <w:rsid w:val="000F0615"/>
    <w:rsid w:val="000F7A21"/>
    <w:rsid w:val="00101C90"/>
    <w:rsid w:val="001023BE"/>
    <w:rsid w:val="001034DC"/>
    <w:rsid w:val="001048FF"/>
    <w:rsid w:val="00106C14"/>
    <w:rsid w:val="001100DE"/>
    <w:rsid w:val="00120999"/>
    <w:rsid w:val="00124BCD"/>
    <w:rsid w:val="00126F79"/>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6304B"/>
    <w:rsid w:val="00265604"/>
    <w:rsid w:val="002723BE"/>
    <w:rsid w:val="0027390A"/>
    <w:rsid w:val="00277AF3"/>
    <w:rsid w:val="00284089"/>
    <w:rsid w:val="00284951"/>
    <w:rsid w:val="00286CFB"/>
    <w:rsid w:val="00296201"/>
    <w:rsid w:val="002A2BD1"/>
    <w:rsid w:val="002A5430"/>
    <w:rsid w:val="002A7FF2"/>
    <w:rsid w:val="002B0C4A"/>
    <w:rsid w:val="002B1785"/>
    <w:rsid w:val="002B5AFE"/>
    <w:rsid w:val="002B7A17"/>
    <w:rsid w:val="002C017E"/>
    <w:rsid w:val="002C2C8C"/>
    <w:rsid w:val="002C412A"/>
    <w:rsid w:val="002D1103"/>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E656F"/>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611CB"/>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5BD9"/>
    <w:rsid w:val="00515F49"/>
    <w:rsid w:val="00520953"/>
    <w:rsid w:val="00523B35"/>
    <w:rsid w:val="00526321"/>
    <w:rsid w:val="005301BB"/>
    <w:rsid w:val="00532A50"/>
    <w:rsid w:val="00532E0C"/>
    <w:rsid w:val="005337D8"/>
    <w:rsid w:val="00535AC5"/>
    <w:rsid w:val="005406D7"/>
    <w:rsid w:val="00543F0A"/>
    <w:rsid w:val="00545DF9"/>
    <w:rsid w:val="0055337F"/>
    <w:rsid w:val="00560263"/>
    <w:rsid w:val="00560A75"/>
    <w:rsid w:val="00562C1D"/>
    <w:rsid w:val="0057320C"/>
    <w:rsid w:val="00575660"/>
    <w:rsid w:val="0057590A"/>
    <w:rsid w:val="00575BE7"/>
    <w:rsid w:val="00577F4F"/>
    <w:rsid w:val="00582963"/>
    <w:rsid w:val="00584C12"/>
    <w:rsid w:val="00590369"/>
    <w:rsid w:val="005904FA"/>
    <w:rsid w:val="005A02AD"/>
    <w:rsid w:val="005A1013"/>
    <w:rsid w:val="005A4ABE"/>
    <w:rsid w:val="005A7521"/>
    <w:rsid w:val="005B0B07"/>
    <w:rsid w:val="005B31BF"/>
    <w:rsid w:val="005C5D29"/>
    <w:rsid w:val="005C5F89"/>
    <w:rsid w:val="005D613A"/>
    <w:rsid w:val="005E20A1"/>
    <w:rsid w:val="005E21C1"/>
    <w:rsid w:val="005E414B"/>
    <w:rsid w:val="005E4BB9"/>
    <w:rsid w:val="00601419"/>
    <w:rsid w:val="00610672"/>
    <w:rsid w:val="0061173E"/>
    <w:rsid w:val="00611D7F"/>
    <w:rsid w:val="00613925"/>
    <w:rsid w:val="0061412C"/>
    <w:rsid w:val="00615DF5"/>
    <w:rsid w:val="006160F9"/>
    <w:rsid w:val="00642622"/>
    <w:rsid w:val="00643E36"/>
    <w:rsid w:val="0064575A"/>
    <w:rsid w:val="006523C0"/>
    <w:rsid w:val="00655AC4"/>
    <w:rsid w:val="0066639E"/>
    <w:rsid w:val="00674979"/>
    <w:rsid w:val="00676082"/>
    <w:rsid w:val="0068253E"/>
    <w:rsid w:val="00682CA9"/>
    <w:rsid w:val="00682E32"/>
    <w:rsid w:val="006871D7"/>
    <w:rsid w:val="0069137B"/>
    <w:rsid w:val="006970AE"/>
    <w:rsid w:val="006A0F62"/>
    <w:rsid w:val="006A3FE7"/>
    <w:rsid w:val="006A4514"/>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07C09"/>
    <w:rsid w:val="007149E0"/>
    <w:rsid w:val="007220C4"/>
    <w:rsid w:val="0072564C"/>
    <w:rsid w:val="00727904"/>
    <w:rsid w:val="00740BBF"/>
    <w:rsid w:val="007551F9"/>
    <w:rsid w:val="00756F30"/>
    <w:rsid w:val="00756F5F"/>
    <w:rsid w:val="007634F9"/>
    <w:rsid w:val="0076390F"/>
    <w:rsid w:val="007658D1"/>
    <w:rsid w:val="00765C08"/>
    <w:rsid w:val="00766420"/>
    <w:rsid w:val="0077371C"/>
    <w:rsid w:val="00784284"/>
    <w:rsid w:val="007922B3"/>
    <w:rsid w:val="00796D98"/>
    <w:rsid w:val="0079731F"/>
    <w:rsid w:val="007A1035"/>
    <w:rsid w:val="007B3089"/>
    <w:rsid w:val="007B4AB9"/>
    <w:rsid w:val="007B71DE"/>
    <w:rsid w:val="007C2B14"/>
    <w:rsid w:val="007C49AF"/>
    <w:rsid w:val="007D2AA2"/>
    <w:rsid w:val="007D3B4F"/>
    <w:rsid w:val="007D40C7"/>
    <w:rsid w:val="007D4D87"/>
    <w:rsid w:val="007D54F0"/>
    <w:rsid w:val="007D5792"/>
    <w:rsid w:val="007E4BCC"/>
    <w:rsid w:val="007E50EF"/>
    <w:rsid w:val="007F3F90"/>
    <w:rsid w:val="007F7220"/>
    <w:rsid w:val="008006B5"/>
    <w:rsid w:val="0080553E"/>
    <w:rsid w:val="00805CBC"/>
    <w:rsid w:val="008065B3"/>
    <w:rsid w:val="00807A11"/>
    <w:rsid w:val="00807BF0"/>
    <w:rsid w:val="00811500"/>
    <w:rsid w:val="008153E5"/>
    <w:rsid w:val="00820970"/>
    <w:rsid w:val="00820BDF"/>
    <w:rsid w:val="00822FAF"/>
    <w:rsid w:val="00827088"/>
    <w:rsid w:val="008344D7"/>
    <w:rsid w:val="00841D00"/>
    <w:rsid w:val="00853690"/>
    <w:rsid w:val="0085453E"/>
    <w:rsid w:val="00856A3D"/>
    <w:rsid w:val="00860C8D"/>
    <w:rsid w:val="0086459F"/>
    <w:rsid w:val="0086731D"/>
    <w:rsid w:val="0087203C"/>
    <w:rsid w:val="00873AA1"/>
    <w:rsid w:val="00873C44"/>
    <w:rsid w:val="0088485A"/>
    <w:rsid w:val="00886128"/>
    <w:rsid w:val="00890291"/>
    <w:rsid w:val="008918CC"/>
    <w:rsid w:val="00897243"/>
    <w:rsid w:val="008A1D4F"/>
    <w:rsid w:val="008A2E89"/>
    <w:rsid w:val="008A3792"/>
    <w:rsid w:val="008B2FB5"/>
    <w:rsid w:val="008C0D02"/>
    <w:rsid w:val="008C348D"/>
    <w:rsid w:val="008C63D6"/>
    <w:rsid w:val="008C6B9E"/>
    <w:rsid w:val="008C7ECA"/>
    <w:rsid w:val="008D1349"/>
    <w:rsid w:val="008D3536"/>
    <w:rsid w:val="008D69BB"/>
    <w:rsid w:val="008E08EB"/>
    <w:rsid w:val="008E2A13"/>
    <w:rsid w:val="008E4DE0"/>
    <w:rsid w:val="008E52F4"/>
    <w:rsid w:val="008F2562"/>
    <w:rsid w:val="008F28A1"/>
    <w:rsid w:val="008F29F2"/>
    <w:rsid w:val="008F6528"/>
    <w:rsid w:val="00900A22"/>
    <w:rsid w:val="00904AFD"/>
    <w:rsid w:val="009137CA"/>
    <w:rsid w:val="00913FB3"/>
    <w:rsid w:val="0091775C"/>
    <w:rsid w:val="00924082"/>
    <w:rsid w:val="00927B02"/>
    <w:rsid w:val="00941936"/>
    <w:rsid w:val="00951A2E"/>
    <w:rsid w:val="00954E03"/>
    <w:rsid w:val="00955994"/>
    <w:rsid w:val="00960991"/>
    <w:rsid w:val="0096512F"/>
    <w:rsid w:val="00965289"/>
    <w:rsid w:val="009702EC"/>
    <w:rsid w:val="00974F00"/>
    <w:rsid w:val="00975371"/>
    <w:rsid w:val="009759BC"/>
    <w:rsid w:val="009849C5"/>
    <w:rsid w:val="00985130"/>
    <w:rsid w:val="00987CA8"/>
    <w:rsid w:val="0099469C"/>
    <w:rsid w:val="009A05E0"/>
    <w:rsid w:val="009A2ED6"/>
    <w:rsid w:val="009A3788"/>
    <w:rsid w:val="009B1F6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5A86"/>
    <w:rsid w:val="00A509E3"/>
    <w:rsid w:val="00A5488E"/>
    <w:rsid w:val="00A55BA6"/>
    <w:rsid w:val="00A61872"/>
    <w:rsid w:val="00A62125"/>
    <w:rsid w:val="00A650C5"/>
    <w:rsid w:val="00A6665C"/>
    <w:rsid w:val="00A7347D"/>
    <w:rsid w:val="00A772C0"/>
    <w:rsid w:val="00A80F48"/>
    <w:rsid w:val="00A909FE"/>
    <w:rsid w:val="00A939EA"/>
    <w:rsid w:val="00A94EE6"/>
    <w:rsid w:val="00A954AC"/>
    <w:rsid w:val="00AA06EE"/>
    <w:rsid w:val="00AA0CED"/>
    <w:rsid w:val="00AA12AF"/>
    <w:rsid w:val="00AA29C9"/>
    <w:rsid w:val="00AA5346"/>
    <w:rsid w:val="00AA6605"/>
    <w:rsid w:val="00AA6A97"/>
    <w:rsid w:val="00AA6B46"/>
    <w:rsid w:val="00AB365C"/>
    <w:rsid w:val="00AB42A3"/>
    <w:rsid w:val="00AC1638"/>
    <w:rsid w:val="00AC3F43"/>
    <w:rsid w:val="00AD0D7F"/>
    <w:rsid w:val="00AD6083"/>
    <w:rsid w:val="00AE3C6C"/>
    <w:rsid w:val="00AE4135"/>
    <w:rsid w:val="00AE4546"/>
    <w:rsid w:val="00AE58AA"/>
    <w:rsid w:val="00AE5CA6"/>
    <w:rsid w:val="00AE6060"/>
    <w:rsid w:val="00AE7DA7"/>
    <w:rsid w:val="00AF4004"/>
    <w:rsid w:val="00AF5719"/>
    <w:rsid w:val="00AF6723"/>
    <w:rsid w:val="00B041A8"/>
    <w:rsid w:val="00B060F2"/>
    <w:rsid w:val="00B06C12"/>
    <w:rsid w:val="00B10806"/>
    <w:rsid w:val="00B11C3C"/>
    <w:rsid w:val="00B13385"/>
    <w:rsid w:val="00B160AF"/>
    <w:rsid w:val="00B20975"/>
    <w:rsid w:val="00B20DEA"/>
    <w:rsid w:val="00B21FC3"/>
    <w:rsid w:val="00B561BE"/>
    <w:rsid w:val="00B574FA"/>
    <w:rsid w:val="00B6120C"/>
    <w:rsid w:val="00B61591"/>
    <w:rsid w:val="00B705F3"/>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28AF"/>
    <w:rsid w:val="00BC4ECC"/>
    <w:rsid w:val="00BC65FA"/>
    <w:rsid w:val="00BD7B88"/>
    <w:rsid w:val="00BE3111"/>
    <w:rsid w:val="00BF1471"/>
    <w:rsid w:val="00BF22A4"/>
    <w:rsid w:val="00C0348F"/>
    <w:rsid w:val="00C03845"/>
    <w:rsid w:val="00C120E1"/>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3B38"/>
    <w:rsid w:val="00C9417C"/>
    <w:rsid w:val="00CA2775"/>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229A3"/>
    <w:rsid w:val="00D2650D"/>
    <w:rsid w:val="00D300A6"/>
    <w:rsid w:val="00D30EA4"/>
    <w:rsid w:val="00D323C6"/>
    <w:rsid w:val="00D35DD8"/>
    <w:rsid w:val="00D405D3"/>
    <w:rsid w:val="00D41281"/>
    <w:rsid w:val="00D4654B"/>
    <w:rsid w:val="00D5030C"/>
    <w:rsid w:val="00D52A29"/>
    <w:rsid w:val="00D556B0"/>
    <w:rsid w:val="00D6099A"/>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004E"/>
    <w:rsid w:val="00DF43FF"/>
    <w:rsid w:val="00DF5653"/>
    <w:rsid w:val="00DF6DFE"/>
    <w:rsid w:val="00E01DF2"/>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28AF"/>
    <w:rsid w:val="00EA6560"/>
    <w:rsid w:val="00EA68C6"/>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114B"/>
    <w:rsid w:val="00F32896"/>
    <w:rsid w:val="00F4098B"/>
    <w:rsid w:val="00F434D7"/>
    <w:rsid w:val="00F50EA8"/>
    <w:rsid w:val="00F5155E"/>
    <w:rsid w:val="00F6075D"/>
    <w:rsid w:val="00F61393"/>
    <w:rsid w:val="00F632F9"/>
    <w:rsid w:val="00F633A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E3109"/>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en-US"/>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en-US"/>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en-US"/>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en-US"/>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en-US"/>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en-US"/>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en-US"/>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en-US"/>
    </w:rPr>
  </w:style>
  <w:style w:type="character" w:customStyle="1" w:styleId="Otsikko9Char">
    <w:name w:val="Otsikko 9 Char"/>
    <w:basedOn w:val="Kappaleenoletusfontti"/>
    <w:link w:val="Otsikko9"/>
    <w:uiPriority w:val="99"/>
    <w:semiHidden/>
    <w:locked/>
    <w:rsid w:val="00AF4004"/>
    <w:rPr>
      <w:rFonts w:ascii="Cambria" w:hAnsi="Cambria" w:cs="Times New Roman"/>
      <w:lang w:val="en-US"/>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semiHidden/>
    <w:locked/>
    <w:rsid w:val="00AF4004"/>
    <w:rPr>
      <w:rFonts w:cs="Times New Roman"/>
      <w:sz w:val="20"/>
      <w:szCs w:val="20"/>
      <w:lang w:val="en-US"/>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en-US"/>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en-US"/>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en-US"/>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en-US"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en-US"/>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en-US"/>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en-US"/>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en-US"/>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en-US"/>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20</TotalTime>
  <Pages>4</Pages>
  <Words>1978</Words>
  <Characters>10939</Characters>
  <Application>Microsoft Office Word</Application>
  <DocSecurity>0</DocSecurity>
  <Lines>91</Lines>
  <Paragraphs>25</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susanna.nummi@businessfinland.fi;anne.kleemola@businessfinland.fi</dc:creator>
  <cp:lastModifiedBy>Susanna Nummi</cp:lastModifiedBy>
  <cp:revision>3</cp:revision>
  <cp:lastPrinted>2014-12-30T09:35:00Z</cp:lastPrinted>
  <dcterms:created xsi:type="dcterms:W3CDTF">2022-02-23T16:24:00Z</dcterms:created>
  <dcterms:modified xsi:type="dcterms:W3CDTF">2022-02-24T09:00:00Z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