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07" w:rsidRPr="007A62A3" w:rsidRDefault="00EE7907" w:rsidP="000A0835">
      <w:pPr>
        <w:jc w:val="both"/>
        <w:rPr>
          <w:rFonts w:ascii="Tahoma" w:hAnsi="Tahoma" w:cs="Tahoma"/>
        </w:rPr>
        <w:sectPr w:rsidR="00EE7907" w:rsidRPr="007A62A3" w:rsidSect="001C6A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567" w:bottom="567" w:left="1134" w:header="567" w:footer="567" w:gutter="0"/>
          <w:cols w:space="708"/>
          <w:docGrid w:linePitch="360"/>
        </w:sectPr>
      </w:pPr>
    </w:p>
    <w:p w:rsidR="00C92C96" w:rsidRPr="007A62A3" w:rsidRDefault="00C92C96" w:rsidP="000A0835">
      <w:pPr>
        <w:keepNext/>
        <w:keepLines/>
        <w:spacing w:after="220"/>
        <w:contextualSpacing/>
        <w:jc w:val="center"/>
        <w:rPr>
          <w:rFonts w:ascii="Tahoma" w:eastAsiaTheme="majorEastAsia" w:hAnsi="Tahoma" w:cs="Tahoma"/>
          <w:b/>
          <w:color w:val="004B8D" w:themeColor="text2"/>
          <w:sz w:val="44"/>
          <w:szCs w:val="44"/>
        </w:rPr>
      </w:pPr>
      <w:r>
        <w:rPr>
          <w:rFonts w:ascii="Tahoma" w:hAnsi="Tahoma"/>
          <w:b/>
          <w:noProof/>
          <w:color w:val="004B8D" w:themeColor="text2"/>
          <w:sz w:val="44"/>
          <w:szCs w:val="44"/>
          <w:lang w:val="en-US"/>
        </w:rPr>
        <w:drawing>
          <wp:inline distT="0" distB="0" distL="0" distR="0" wp14:anchorId="5E270501" wp14:editId="7219ED3E">
            <wp:extent cx="1928388" cy="507217"/>
            <wp:effectExtent l="0" t="0" r="0" b="7620"/>
            <wp:docPr id="11" name="Picture 11" descr="C:\Users\KAW\AppData\Local\Microsoft\Windows\INetCache\Content.Outlook\MQ6ZM8W5\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W\AppData\Local\Microsoft\Windows\INetCache\Content.Outlook\MQ6ZM8W5\EU_disclaimer_kestavakasvu_FI bla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0459" cy="510392"/>
                    </a:xfrm>
                    <a:prstGeom prst="rect">
                      <a:avLst/>
                    </a:prstGeom>
                    <a:noFill/>
                    <a:ln>
                      <a:noFill/>
                    </a:ln>
                  </pic:spPr>
                </pic:pic>
              </a:graphicData>
            </a:graphic>
          </wp:inline>
        </w:drawing>
      </w:r>
    </w:p>
    <w:p w:rsidR="00C92C96" w:rsidRPr="007A62A3" w:rsidRDefault="00C92C96" w:rsidP="000A0835">
      <w:pPr>
        <w:keepNext/>
        <w:keepLines/>
        <w:spacing w:after="220"/>
        <w:contextualSpacing/>
        <w:jc w:val="center"/>
        <w:rPr>
          <w:rFonts w:ascii="Tahoma" w:eastAsiaTheme="majorEastAsia" w:hAnsi="Tahoma" w:cs="Tahoma"/>
          <w:b/>
          <w:color w:val="004B8D" w:themeColor="text2"/>
          <w:sz w:val="24"/>
          <w:szCs w:val="44"/>
        </w:rPr>
      </w:pPr>
    </w:p>
    <w:p w:rsidR="000A0835" w:rsidRPr="007A62A3" w:rsidRDefault="000A0835" w:rsidP="000A0835">
      <w:pPr>
        <w:keepNext/>
        <w:keepLines/>
        <w:spacing w:after="220"/>
        <w:contextualSpacing/>
        <w:jc w:val="center"/>
        <w:rPr>
          <w:rFonts w:ascii="Tahoma" w:eastAsiaTheme="majorEastAsia" w:hAnsi="Tahoma" w:cs="Tahoma"/>
          <w:b/>
          <w:color w:val="00B6E7" w:themeColor="accent1"/>
          <w:sz w:val="44"/>
          <w:szCs w:val="44"/>
        </w:rPr>
      </w:pPr>
      <w:r>
        <w:rPr>
          <w:rFonts w:ascii="Tahoma" w:hAnsi="Tahoma"/>
          <w:b/>
          <w:color w:val="004B8D" w:themeColor="text2"/>
          <w:sz w:val="44"/>
          <w:szCs w:val="44"/>
        </w:rPr>
        <w:t>UTMANINGSTÄVLING FÖR LOKOMOTIVFÖRETAG 2021</w:t>
      </w:r>
      <w:r>
        <w:rPr>
          <w:rFonts w:ascii="Tahoma" w:hAnsi="Tahoma"/>
          <w:b/>
          <w:color w:val="FF0000"/>
          <w:sz w:val="44"/>
          <w:szCs w:val="44"/>
        </w:rPr>
        <w:t xml:space="preserve"> </w:t>
      </w:r>
    </w:p>
    <w:p w:rsidR="000A0835" w:rsidRPr="007A62A3" w:rsidRDefault="000A0835" w:rsidP="000A0835">
      <w:pPr>
        <w:spacing w:after="220"/>
        <w:ind w:left="2608"/>
        <w:rPr>
          <w:rFonts w:ascii="Tahoma" w:hAnsi="Tahoma" w:cs="Tahoma"/>
        </w:rPr>
      </w:pPr>
    </w:p>
    <w:p w:rsidR="000A0835" w:rsidRPr="007A62A3" w:rsidRDefault="000A0835" w:rsidP="000A0835">
      <w:pPr>
        <w:spacing w:after="220"/>
        <w:ind w:left="2608"/>
        <w:rPr>
          <w:rFonts w:ascii="Tahoma" w:hAnsi="Tahoma" w:cs="Tahoma"/>
        </w:rPr>
        <w:sectPr w:rsidR="000A0835" w:rsidRPr="007A62A3" w:rsidSect="007F7D6D">
          <w:headerReference w:type="default" r:id="rId18"/>
          <w:footerReference w:type="default" r:id="rId19"/>
          <w:headerReference w:type="first" r:id="rId20"/>
          <w:footerReference w:type="first" r:id="rId21"/>
          <w:type w:val="continuous"/>
          <w:pgSz w:w="11906" w:h="16838" w:code="9"/>
          <w:pgMar w:top="2552" w:right="707" w:bottom="1418" w:left="1134" w:header="964" w:footer="567" w:gutter="0"/>
          <w:pgNumType w:start="1"/>
          <w:cols w:space="708"/>
          <w:titlePg/>
          <w:docGrid w:linePitch="360"/>
        </w:sectPr>
      </w:pPr>
    </w:p>
    <w:sdt>
      <w:sdtPr>
        <w:rPr>
          <w:rFonts w:ascii="Tahoma" w:hAnsi="Tahoma" w:cs="Tahoma"/>
        </w:rPr>
        <w:id w:val="1430617234"/>
        <w:docPartObj>
          <w:docPartGallery w:val="Table of Contents"/>
          <w:docPartUnique/>
        </w:docPartObj>
      </w:sdtPr>
      <w:sdtEndPr>
        <w:rPr>
          <w:bCs/>
          <w:color w:val="FF0000"/>
        </w:rPr>
      </w:sdtEndPr>
      <w:sdtContent>
        <w:p w:rsidR="000A0835" w:rsidRPr="007A62A3" w:rsidRDefault="000A0835" w:rsidP="000A0835">
          <w:pPr>
            <w:keepNext/>
            <w:keepLines/>
            <w:spacing w:before="240" w:line="259" w:lineRule="auto"/>
            <w:rPr>
              <w:rFonts w:ascii="Tahoma" w:eastAsiaTheme="majorEastAsia" w:hAnsi="Tahoma" w:cs="Tahoma"/>
              <w:color w:val="004B8D" w:themeColor="text2"/>
              <w:sz w:val="32"/>
              <w:szCs w:val="32"/>
            </w:rPr>
          </w:pPr>
          <w:r>
            <w:rPr>
              <w:rFonts w:ascii="Tahoma" w:hAnsi="Tahoma"/>
              <w:color w:val="004B8D" w:themeColor="text2"/>
              <w:sz w:val="32"/>
              <w:szCs w:val="32"/>
            </w:rPr>
            <w:t>Innehållsförteckning</w:t>
          </w:r>
        </w:p>
        <w:p w:rsidR="000A0835" w:rsidRPr="007A62A3" w:rsidRDefault="000A0835" w:rsidP="000A0835">
          <w:pPr>
            <w:rPr>
              <w:rFonts w:ascii="Tahoma" w:hAnsi="Tahoma" w:cs="Tahoma"/>
              <w:lang w:eastAsia="fi-FI"/>
            </w:rPr>
          </w:pPr>
        </w:p>
        <w:p w:rsidR="00E4406C" w:rsidRDefault="000A0835">
          <w:pPr>
            <w:pStyle w:val="TOC1"/>
            <w:tabs>
              <w:tab w:val="left" w:pos="440"/>
              <w:tab w:val="right" w:leader="dot" w:pos="10195"/>
            </w:tabs>
            <w:rPr>
              <w:rFonts w:asciiTheme="minorHAnsi" w:eastAsiaTheme="minorEastAsia" w:hAnsiTheme="minorHAnsi" w:cstheme="minorBidi"/>
              <w:noProof/>
              <w:sz w:val="22"/>
              <w:szCs w:val="22"/>
              <w:lang w:val="en-US"/>
            </w:rPr>
          </w:pPr>
          <w:r w:rsidRPr="007A62A3">
            <w:rPr>
              <w:rFonts w:ascii="Tahoma" w:hAnsi="Tahoma" w:cs="Tahoma"/>
            </w:rPr>
            <w:fldChar w:fldCharType="begin"/>
          </w:r>
          <w:r w:rsidRPr="007A62A3">
            <w:rPr>
              <w:rFonts w:ascii="Tahoma" w:hAnsi="Tahoma" w:cs="Tahoma"/>
            </w:rPr>
            <w:instrText xml:space="preserve"> TOC \o "1-3" \h \z \u </w:instrText>
          </w:r>
          <w:r w:rsidRPr="007A62A3">
            <w:rPr>
              <w:rFonts w:ascii="Tahoma" w:hAnsi="Tahoma" w:cs="Tahoma"/>
            </w:rPr>
            <w:fldChar w:fldCharType="separate"/>
          </w:r>
          <w:hyperlink w:anchor="_Toc75776281" w:history="1">
            <w:r w:rsidR="00E4406C" w:rsidRPr="000F460F">
              <w:rPr>
                <w:rStyle w:val="Hyperlink"/>
                <w:rFonts w:ascii="Tahoma" w:eastAsiaTheme="majorEastAsia" w:hAnsi="Tahoma" w:cs="Tahoma"/>
                <w:b/>
                <w:bCs/>
                <w:noProof/>
              </w:rPr>
              <w:t>1.</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Bakgrund till tävlingen</w:t>
            </w:r>
            <w:r w:rsidR="00E4406C">
              <w:rPr>
                <w:noProof/>
                <w:webHidden/>
              </w:rPr>
              <w:tab/>
            </w:r>
            <w:r w:rsidR="00E4406C">
              <w:rPr>
                <w:noProof/>
                <w:webHidden/>
              </w:rPr>
              <w:fldChar w:fldCharType="begin"/>
            </w:r>
            <w:r w:rsidR="00E4406C">
              <w:rPr>
                <w:noProof/>
                <w:webHidden/>
              </w:rPr>
              <w:instrText xml:space="preserve"> PAGEREF _Toc75776281 \h </w:instrText>
            </w:r>
            <w:r w:rsidR="00E4406C">
              <w:rPr>
                <w:noProof/>
                <w:webHidden/>
              </w:rPr>
            </w:r>
            <w:r w:rsidR="00E4406C">
              <w:rPr>
                <w:noProof/>
                <w:webHidden/>
              </w:rPr>
              <w:fldChar w:fldCharType="separate"/>
            </w:r>
            <w:r w:rsidR="00E4406C">
              <w:rPr>
                <w:noProof/>
                <w:webHidden/>
              </w:rPr>
              <w:t>2</w:t>
            </w:r>
            <w:r w:rsidR="00E4406C">
              <w:rPr>
                <w:noProof/>
                <w:webHidden/>
              </w:rPr>
              <w:fldChar w:fldCharType="end"/>
            </w:r>
          </w:hyperlink>
        </w:p>
        <w:p w:rsidR="00E4406C" w:rsidRDefault="00326ED5">
          <w:pPr>
            <w:pStyle w:val="TOC1"/>
            <w:tabs>
              <w:tab w:val="left" w:pos="440"/>
              <w:tab w:val="right" w:leader="dot" w:pos="10195"/>
            </w:tabs>
            <w:rPr>
              <w:rFonts w:asciiTheme="minorHAnsi" w:eastAsiaTheme="minorEastAsia" w:hAnsiTheme="minorHAnsi" w:cstheme="minorBidi"/>
              <w:noProof/>
              <w:sz w:val="22"/>
              <w:szCs w:val="22"/>
              <w:lang w:val="en-US"/>
            </w:rPr>
          </w:pPr>
          <w:hyperlink w:anchor="_Toc75776282" w:history="1">
            <w:r w:rsidR="00E4406C" w:rsidRPr="000F460F">
              <w:rPr>
                <w:rStyle w:val="Hyperlink"/>
                <w:rFonts w:ascii="Tahoma" w:eastAsiaTheme="majorEastAsia" w:hAnsi="Tahoma" w:cs="Tahoma"/>
                <w:b/>
                <w:bCs/>
                <w:noProof/>
              </w:rPr>
              <w:t>2.</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Tävlingens objekt och omfattning</w:t>
            </w:r>
            <w:r w:rsidR="00E4406C">
              <w:rPr>
                <w:noProof/>
                <w:webHidden/>
              </w:rPr>
              <w:tab/>
            </w:r>
            <w:r w:rsidR="00E4406C">
              <w:rPr>
                <w:noProof/>
                <w:webHidden/>
              </w:rPr>
              <w:fldChar w:fldCharType="begin"/>
            </w:r>
            <w:r w:rsidR="00E4406C">
              <w:rPr>
                <w:noProof/>
                <w:webHidden/>
              </w:rPr>
              <w:instrText xml:space="preserve"> PAGEREF _Toc75776282 \h </w:instrText>
            </w:r>
            <w:r w:rsidR="00E4406C">
              <w:rPr>
                <w:noProof/>
                <w:webHidden/>
              </w:rPr>
            </w:r>
            <w:r w:rsidR="00E4406C">
              <w:rPr>
                <w:noProof/>
                <w:webHidden/>
              </w:rPr>
              <w:fldChar w:fldCharType="separate"/>
            </w:r>
            <w:r w:rsidR="00E4406C">
              <w:rPr>
                <w:noProof/>
                <w:webHidden/>
              </w:rPr>
              <w:t>2</w:t>
            </w:r>
            <w:r w:rsidR="00E4406C">
              <w:rPr>
                <w:noProof/>
                <w:webHidden/>
              </w:rPr>
              <w:fldChar w:fldCharType="end"/>
            </w:r>
          </w:hyperlink>
        </w:p>
        <w:p w:rsidR="00E4406C" w:rsidRDefault="00326ED5">
          <w:pPr>
            <w:pStyle w:val="TOC1"/>
            <w:tabs>
              <w:tab w:val="left" w:pos="440"/>
              <w:tab w:val="right" w:leader="dot" w:pos="10195"/>
            </w:tabs>
            <w:rPr>
              <w:rFonts w:asciiTheme="minorHAnsi" w:eastAsiaTheme="minorEastAsia" w:hAnsiTheme="minorHAnsi" w:cstheme="minorBidi"/>
              <w:noProof/>
              <w:sz w:val="22"/>
              <w:szCs w:val="22"/>
              <w:lang w:val="en-US"/>
            </w:rPr>
          </w:pPr>
          <w:hyperlink w:anchor="_Toc75776283" w:history="1">
            <w:r w:rsidR="00E4406C" w:rsidRPr="000F460F">
              <w:rPr>
                <w:rStyle w:val="Hyperlink"/>
                <w:rFonts w:ascii="Tahoma" w:eastAsiaTheme="majorEastAsia" w:hAnsi="Tahoma" w:cs="Tahoma"/>
                <w:b/>
                <w:bCs/>
                <w:noProof/>
              </w:rPr>
              <w:t>3.</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Finansieringsprinciper</w:t>
            </w:r>
            <w:r w:rsidR="00E4406C">
              <w:rPr>
                <w:noProof/>
                <w:webHidden/>
              </w:rPr>
              <w:tab/>
            </w:r>
            <w:r w:rsidR="00E4406C">
              <w:rPr>
                <w:noProof/>
                <w:webHidden/>
              </w:rPr>
              <w:fldChar w:fldCharType="begin"/>
            </w:r>
            <w:r w:rsidR="00E4406C">
              <w:rPr>
                <w:noProof/>
                <w:webHidden/>
              </w:rPr>
              <w:instrText xml:space="preserve"> PAGEREF _Toc75776283 \h </w:instrText>
            </w:r>
            <w:r w:rsidR="00E4406C">
              <w:rPr>
                <w:noProof/>
                <w:webHidden/>
              </w:rPr>
            </w:r>
            <w:r w:rsidR="00E4406C">
              <w:rPr>
                <w:noProof/>
                <w:webHidden/>
              </w:rPr>
              <w:fldChar w:fldCharType="separate"/>
            </w:r>
            <w:r w:rsidR="00E4406C">
              <w:rPr>
                <w:noProof/>
                <w:webHidden/>
              </w:rPr>
              <w:t>4</w:t>
            </w:r>
            <w:r w:rsidR="00E4406C">
              <w:rPr>
                <w:noProof/>
                <w:webHidden/>
              </w:rPr>
              <w:fldChar w:fldCharType="end"/>
            </w:r>
          </w:hyperlink>
        </w:p>
        <w:p w:rsidR="00E4406C" w:rsidRDefault="00326ED5">
          <w:pPr>
            <w:pStyle w:val="TOC1"/>
            <w:tabs>
              <w:tab w:val="left" w:pos="660"/>
              <w:tab w:val="right" w:leader="dot" w:pos="10195"/>
            </w:tabs>
            <w:rPr>
              <w:rFonts w:asciiTheme="minorHAnsi" w:eastAsiaTheme="minorEastAsia" w:hAnsiTheme="minorHAnsi" w:cstheme="minorBidi"/>
              <w:noProof/>
              <w:sz w:val="22"/>
              <w:szCs w:val="22"/>
              <w:lang w:val="en-US"/>
            </w:rPr>
          </w:pPr>
          <w:hyperlink w:anchor="_Toc75776284" w:history="1">
            <w:r w:rsidR="00E4406C" w:rsidRPr="000F460F">
              <w:rPr>
                <w:rStyle w:val="Hyperlink"/>
                <w:rFonts w:ascii="Tahoma" w:eastAsiaTheme="majorEastAsia" w:hAnsi="Tahoma" w:cs="Tahoma"/>
                <w:b/>
                <w:bCs/>
                <w:noProof/>
              </w:rPr>
              <w:t>3.1.</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Business Finlands finansiering av lokomotivföretag</w:t>
            </w:r>
            <w:r w:rsidR="00E4406C">
              <w:rPr>
                <w:noProof/>
                <w:webHidden/>
              </w:rPr>
              <w:tab/>
            </w:r>
            <w:r w:rsidR="00E4406C">
              <w:rPr>
                <w:noProof/>
                <w:webHidden/>
              </w:rPr>
              <w:fldChar w:fldCharType="begin"/>
            </w:r>
            <w:r w:rsidR="00E4406C">
              <w:rPr>
                <w:noProof/>
                <w:webHidden/>
              </w:rPr>
              <w:instrText xml:space="preserve"> PAGEREF _Toc75776284 \h </w:instrText>
            </w:r>
            <w:r w:rsidR="00E4406C">
              <w:rPr>
                <w:noProof/>
                <w:webHidden/>
              </w:rPr>
            </w:r>
            <w:r w:rsidR="00E4406C">
              <w:rPr>
                <w:noProof/>
                <w:webHidden/>
              </w:rPr>
              <w:fldChar w:fldCharType="separate"/>
            </w:r>
            <w:r w:rsidR="00E4406C">
              <w:rPr>
                <w:noProof/>
                <w:webHidden/>
              </w:rPr>
              <w:t>4</w:t>
            </w:r>
            <w:r w:rsidR="00E4406C">
              <w:rPr>
                <w:noProof/>
                <w:webHidden/>
              </w:rPr>
              <w:fldChar w:fldCharType="end"/>
            </w:r>
          </w:hyperlink>
        </w:p>
        <w:p w:rsidR="00E4406C" w:rsidRDefault="00326ED5">
          <w:pPr>
            <w:pStyle w:val="TOC1"/>
            <w:tabs>
              <w:tab w:val="left" w:pos="660"/>
              <w:tab w:val="right" w:leader="dot" w:pos="10195"/>
            </w:tabs>
            <w:rPr>
              <w:rFonts w:asciiTheme="minorHAnsi" w:eastAsiaTheme="minorEastAsia" w:hAnsiTheme="minorHAnsi" w:cstheme="minorBidi"/>
              <w:noProof/>
              <w:sz w:val="22"/>
              <w:szCs w:val="22"/>
              <w:lang w:val="en-US"/>
            </w:rPr>
          </w:pPr>
          <w:hyperlink w:anchor="_Toc75776285" w:history="1">
            <w:r w:rsidR="00E4406C" w:rsidRPr="000F460F">
              <w:rPr>
                <w:rStyle w:val="Hyperlink"/>
                <w:rFonts w:ascii="Tahoma" w:eastAsiaTheme="majorEastAsia" w:hAnsi="Tahoma" w:cs="Tahoma"/>
                <w:b/>
                <w:bCs/>
                <w:noProof/>
              </w:rPr>
              <w:t>3.2.</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Business Finlands finansiering för andra medlemmar i ekosystemet samt experimentella miljöer</w:t>
            </w:r>
            <w:r w:rsidR="00E4406C">
              <w:rPr>
                <w:noProof/>
                <w:webHidden/>
              </w:rPr>
              <w:tab/>
            </w:r>
            <w:r w:rsidR="00E4406C">
              <w:rPr>
                <w:noProof/>
                <w:webHidden/>
              </w:rPr>
              <w:fldChar w:fldCharType="begin"/>
            </w:r>
            <w:r w:rsidR="00E4406C">
              <w:rPr>
                <w:noProof/>
                <w:webHidden/>
              </w:rPr>
              <w:instrText xml:space="preserve"> PAGEREF _Toc75776285 \h </w:instrText>
            </w:r>
            <w:r w:rsidR="00E4406C">
              <w:rPr>
                <w:noProof/>
                <w:webHidden/>
              </w:rPr>
            </w:r>
            <w:r w:rsidR="00E4406C">
              <w:rPr>
                <w:noProof/>
                <w:webHidden/>
              </w:rPr>
              <w:fldChar w:fldCharType="separate"/>
            </w:r>
            <w:r w:rsidR="00E4406C">
              <w:rPr>
                <w:noProof/>
                <w:webHidden/>
              </w:rPr>
              <w:t>5</w:t>
            </w:r>
            <w:r w:rsidR="00E4406C">
              <w:rPr>
                <w:noProof/>
                <w:webHidden/>
              </w:rPr>
              <w:fldChar w:fldCharType="end"/>
            </w:r>
          </w:hyperlink>
        </w:p>
        <w:p w:rsidR="00E4406C" w:rsidRDefault="00326ED5">
          <w:pPr>
            <w:pStyle w:val="TOC1"/>
            <w:tabs>
              <w:tab w:val="left" w:pos="660"/>
              <w:tab w:val="right" w:leader="dot" w:pos="10195"/>
            </w:tabs>
            <w:rPr>
              <w:rFonts w:asciiTheme="minorHAnsi" w:eastAsiaTheme="minorEastAsia" w:hAnsiTheme="minorHAnsi" w:cstheme="minorBidi"/>
              <w:noProof/>
              <w:sz w:val="22"/>
              <w:szCs w:val="22"/>
              <w:lang w:val="en-US"/>
            </w:rPr>
          </w:pPr>
          <w:hyperlink w:anchor="_Toc75776286" w:history="1">
            <w:r w:rsidR="00E4406C" w:rsidRPr="000F460F">
              <w:rPr>
                <w:rStyle w:val="Hyperlink"/>
                <w:rFonts w:ascii="Tahoma" w:eastAsiaTheme="majorEastAsia" w:hAnsi="Tahoma" w:cs="Tahoma"/>
                <w:b/>
                <w:bCs/>
                <w:noProof/>
              </w:rPr>
              <w:t>3.3.</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EU-finansiering och nordisk finansiering för lokomotivföretag och ekosystemets parter</w:t>
            </w:r>
            <w:r w:rsidR="00E4406C">
              <w:rPr>
                <w:noProof/>
                <w:webHidden/>
              </w:rPr>
              <w:tab/>
            </w:r>
            <w:r w:rsidR="00E4406C">
              <w:rPr>
                <w:noProof/>
                <w:webHidden/>
              </w:rPr>
              <w:fldChar w:fldCharType="begin"/>
            </w:r>
            <w:r w:rsidR="00E4406C">
              <w:rPr>
                <w:noProof/>
                <w:webHidden/>
              </w:rPr>
              <w:instrText xml:space="preserve"> PAGEREF _Toc75776286 \h </w:instrText>
            </w:r>
            <w:r w:rsidR="00E4406C">
              <w:rPr>
                <w:noProof/>
                <w:webHidden/>
              </w:rPr>
            </w:r>
            <w:r w:rsidR="00E4406C">
              <w:rPr>
                <w:noProof/>
                <w:webHidden/>
              </w:rPr>
              <w:fldChar w:fldCharType="separate"/>
            </w:r>
            <w:r w:rsidR="00E4406C">
              <w:rPr>
                <w:noProof/>
                <w:webHidden/>
              </w:rPr>
              <w:t>5</w:t>
            </w:r>
            <w:r w:rsidR="00E4406C">
              <w:rPr>
                <w:noProof/>
                <w:webHidden/>
              </w:rPr>
              <w:fldChar w:fldCharType="end"/>
            </w:r>
          </w:hyperlink>
        </w:p>
        <w:p w:rsidR="00E4406C" w:rsidRDefault="00326ED5">
          <w:pPr>
            <w:pStyle w:val="TOC1"/>
            <w:tabs>
              <w:tab w:val="left" w:pos="440"/>
              <w:tab w:val="right" w:leader="dot" w:pos="10195"/>
            </w:tabs>
            <w:rPr>
              <w:rFonts w:asciiTheme="minorHAnsi" w:eastAsiaTheme="minorEastAsia" w:hAnsiTheme="minorHAnsi" w:cstheme="minorBidi"/>
              <w:noProof/>
              <w:sz w:val="22"/>
              <w:szCs w:val="22"/>
              <w:lang w:val="en-US"/>
            </w:rPr>
          </w:pPr>
          <w:hyperlink w:anchor="_Toc75776287" w:history="1">
            <w:r w:rsidR="00E4406C" w:rsidRPr="000F460F">
              <w:rPr>
                <w:rStyle w:val="Hyperlink"/>
                <w:rFonts w:ascii="Tahoma" w:eastAsiaTheme="majorEastAsia" w:hAnsi="Tahoma" w:cs="Tahoma"/>
                <w:b/>
                <w:bCs/>
                <w:noProof/>
              </w:rPr>
              <w:t>4.</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Tvåstegstävling – deltagande och val av vinnare</w:t>
            </w:r>
            <w:r w:rsidR="00E4406C">
              <w:rPr>
                <w:noProof/>
                <w:webHidden/>
              </w:rPr>
              <w:tab/>
            </w:r>
            <w:r w:rsidR="00E4406C">
              <w:rPr>
                <w:noProof/>
                <w:webHidden/>
              </w:rPr>
              <w:fldChar w:fldCharType="begin"/>
            </w:r>
            <w:r w:rsidR="00E4406C">
              <w:rPr>
                <w:noProof/>
                <w:webHidden/>
              </w:rPr>
              <w:instrText xml:space="preserve"> PAGEREF _Toc75776287 \h </w:instrText>
            </w:r>
            <w:r w:rsidR="00E4406C">
              <w:rPr>
                <w:noProof/>
                <w:webHidden/>
              </w:rPr>
            </w:r>
            <w:r w:rsidR="00E4406C">
              <w:rPr>
                <w:noProof/>
                <w:webHidden/>
              </w:rPr>
              <w:fldChar w:fldCharType="separate"/>
            </w:r>
            <w:r w:rsidR="00E4406C">
              <w:rPr>
                <w:noProof/>
                <w:webHidden/>
              </w:rPr>
              <w:t>5</w:t>
            </w:r>
            <w:r w:rsidR="00E4406C">
              <w:rPr>
                <w:noProof/>
                <w:webHidden/>
              </w:rPr>
              <w:fldChar w:fldCharType="end"/>
            </w:r>
          </w:hyperlink>
        </w:p>
        <w:p w:rsidR="00E4406C" w:rsidRDefault="00326ED5">
          <w:pPr>
            <w:pStyle w:val="TOC1"/>
            <w:tabs>
              <w:tab w:val="left" w:pos="660"/>
              <w:tab w:val="right" w:leader="dot" w:pos="10195"/>
            </w:tabs>
            <w:rPr>
              <w:rFonts w:asciiTheme="minorHAnsi" w:eastAsiaTheme="minorEastAsia" w:hAnsiTheme="minorHAnsi" w:cstheme="minorBidi"/>
              <w:noProof/>
              <w:sz w:val="22"/>
              <w:szCs w:val="22"/>
              <w:lang w:val="en-US"/>
            </w:rPr>
          </w:pPr>
          <w:hyperlink w:anchor="_Toc75776288" w:history="1">
            <w:r w:rsidR="00E4406C" w:rsidRPr="000F460F">
              <w:rPr>
                <w:rStyle w:val="Hyperlink"/>
                <w:rFonts w:ascii="Tahoma" w:eastAsiaTheme="majorEastAsia" w:hAnsi="Tahoma" w:cs="Tahoma"/>
                <w:b/>
                <w:bCs/>
                <w:noProof/>
              </w:rPr>
              <w:t>4.1.</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Inlämnande av tävlingsförslaget i första tävlingsomgången</w:t>
            </w:r>
            <w:r w:rsidR="00E4406C">
              <w:rPr>
                <w:noProof/>
                <w:webHidden/>
              </w:rPr>
              <w:tab/>
            </w:r>
            <w:r w:rsidR="00E4406C">
              <w:rPr>
                <w:noProof/>
                <w:webHidden/>
              </w:rPr>
              <w:fldChar w:fldCharType="begin"/>
            </w:r>
            <w:r w:rsidR="00E4406C">
              <w:rPr>
                <w:noProof/>
                <w:webHidden/>
              </w:rPr>
              <w:instrText xml:space="preserve"> PAGEREF _Toc75776288 \h </w:instrText>
            </w:r>
            <w:r w:rsidR="00E4406C">
              <w:rPr>
                <w:noProof/>
                <w:webHidden/>
              </w:rPr>
            </w:r>
            <w:r w:rsidR="00E4406C">
              <w:rPr>
                <w:noProof/>
                <w:webHidden/>
              </w:rPr>
              <w:fldChar w:fldCharType="separate"/>
            </w:r>
            <w:r w:rsidR="00E4406C">
              <w:rPr>
                <w:noProof/>
                <w:webHidden/>
              </w:rPr>
              <w:t>6</w:t>
            </w:r>
            <w:r w:rsidR="00E4406C">
              <w:rPr>
                <w:noProof/>
                <w:webHidden/>
              </w:rPr>
              <w:fldChar w:fldCharType="end"/>
            </w:r>
          </w:hyperlink>
        </w:p>
        <w:p w:rsidR="00E4406C" w:rsidRDefault="00326ED5">
          <w:pPr>
            <w:pStyle w:val="TOC1"/>
            <w:tabs>
              <w:tab w:val="left" w:pos="660"/>
              <w:tab w:val="right" w:leader="dot" w:pos="10195"/>
            </w:tabs>
            <w:rPr>
              <w:rFonts w:asciiTheme="minorHAnsi" w:eastAsiaTheme="minorEastAsia" w:hAnsiTheme="minorHAnsi" w:cstheme="minorBidi"/>
              <w:noProof/>
              <w:sz w:val="22"/>
              <w:szCs w:val="22"/>
              <w:lang w:val="en-US"/>
            </w:rPr>
          </w:pPr>
          <w:hyperlink w:anchor="_Toc75776289" w:history="1">
            <w:r w:rsidR="00E4406C" w:rsidRPr="000F460F">
              <w:rPr>
                <w:rStyle w:val="Hyperlink"/>
                <w:rFonts w:ascii="Tahoma" w:eastAsiaTheme="majorEastAsia" w:hAnsi="Tahoma" w:cs="Tahoma"/>
                <w:b/>
                <w:bCs/>
                <w:noProof/>
              </w:rPr>
              <w:t>4.2.</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Muntlig presentation (pitching)</w:t>
            </w:r>
            <w:r w:rsidR="00E4406C">
              <w:rPr>
                <w:noProof/>
                <w:webHidden/>
              </w:rPr>
              <w:tab/>
            </w:r>
            <w:r w:rsidR="00E4406C">
              <w:rPr>
                <w:noProof/>
                <w:webHidden/>
              </w:rPr>
              <w:fldChar w:fldCharType="begin"/>
            </w:r>
            <w:r w:rsidR="00E4406C">
              <w:rPr>
                <w:noProof/>
                <w:webHidden/>
              </w:rPr>
              <w:instrText xml:space="preserve"> PAGEREF _Toc75776289 \h </w:instrText>
            </w:r>
            <w:r w:rsidR="00E4406C">
              <w:rPr>
                <w:noProof/>
                <w:webHidden/>
              </w:rPr>
            </w:r>
            <w:r w:rsidR="00E4406C">
              <w:rPr>
                <w:noProof/>
                <w:webHidden/>
              </w:rPr>
              <w:fldChar w:fldCharType="separate"/>
            </w:r>
            <w:r w:rsidR="00E4406C">
              <w:rPr>
                <w:noProof/>
                <w:webHidden/>
              </w:rPr>
              <w:t>6</w:t>
            </w:r>
            <w:r w:rsidR="00E4406C">
              <w:rPr>
                <w:noProof/>
                <w:webHidden/>
              </w:rPr>
              <w:fldChar w:fldCharType="end"/>
            </w:r>
          </w:hyperlink>
        </w:p>
        <w:p w:rsidR="00E4406C" w:rsidRDefault="00326ED5">
          <w:pPr>
            <w:pStyle w:val="TOC1"/>
            <w:tabs>
              <w:tab w:val="left" w:pos="660"/>
              <w:tab w:val="right" w:leader="dot" w:pos="10195"/>
            </w:tabs>
            <w:rPr>
              <w:rFonts w:asciiTheme="minorHAnsi" w:eastAsiaTheme="minorEastAsia" w:hAnsiTheme="minorHAnsi" w:cstheme="minorBidi"/>
              <w:noProof/>
              <w:sz w:val="22"/>
              <w:szCs w:val="22"/>
              <w:lang w:val="en-US"/>
            </w:rPr>
          </w:pPr>
          <w:hyperlink w:anchor="_Toc75776290" w:history="1">
            <w:r w:rsidR="00E4406C" w:rsidRPr="000F460F">
              <w:rPr>
                <w:rStyle w:val="Hyperlink"/>
                <w:rFonts w:ascii="Tahoma" w:eastAsiaTheme="majorEastAsia" w:hAnsi="Tahoma" w:cs="Tahoma"/>
                <w:b/>
                <w:bCs/>
                <w:noProof/>
              </w:rPr>
              <w:t>4.3.</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Urval till andra tävlingsomgångens förhandlingsskede</w:t>
            </w:r>
            <w:r w:rsidR="00E4406C">
              <w:rPr>
                <w:noProof/>
                <w:webHidden/>
              </w:rPr>
              <w:tab/>
            </w:r>
            <w:r w:rsidR="00E4406C">
              <w:rPr>
                <w:noProof/>
                <w:webHidden/>
              </w:rPr>
              <w:fldChar w:fldCharType="begin"/>
            </w:r>
            <w:r w:rsidR="00E4406C">
              <w:rPr>
                <w:noProof/>
                <w:webHidden/>
              </w:rPr>
              <w:instrText xml:space="preserve"> PAGEREF _Toc75776290 \h </w:instrText>
            </w:r>
            <w:r w:rsidR="00E4406C">
              <w:rPr>
                <w:noProof/>
                <w:webHidden/>
              </w:rPr>
            </w:r>
            <w:r w:rsidR="00E4406C">
              <w:rPr>
                <w:noProof/>
                <w:webHidden/>
              </w:rPr>
              <w:fldChar w:fldCharType="separate"/>
            </w:r>
            <w:r w:rsidR="00E4406C">
              <w:rPr>
                <w:noProof/>
                <w:webHidden/>
              </w:rPr>
              <w:t>6</w:t>
            </w:r>
            <w:r w:rsidR="00E4406C">
              <w:rPr>
                <w:noProof/>
                <w:webHidden/>
              </w:rPr>
              <w:fldChar w:fldCharType="end"/>
            </w:r>
          </w:hyperlink>
        </w:p>
        <w:p w:rsidR="00E4406C" w:rsidRDefault="00326ED5">
          <w:pPr>
            <w:pStyle w:val="TOC1"/>
            <w:tabs>
              <w:tab w:val="left" w:pos="660"/>
              <w:tab w:val="right" w:leader="dot" w:pos="10195"/>
            </w:tabs>
            <w:rPr>
              <w:rFonts w:asciiTheme="minorHAnsi" w:eastAsiaTheme="minorEastAsia" w:hAnsiTheme="minorHAnsi" w:cstheme="minorBidi"/>
              <w:noProof/>
              <w:sz w:val="22"/>
              <w:szCs w:val="22"/>
              <w:lang w:val="en-US"/>
            </w:rPr>
          </w:pPr>
          <w:hyperlink w:anchor="_Toc75776291" w:history="1">
            <w:r w:rsidR="00E4406C" w:rsidRPr="000F460F">
              <w:rPr>
                <w:rStyle w:val="Hyperlink"/>
                <w:rFonts w:ascii="Tahoma" w:eastAsiaTheme="majorEastAsia" w:hAnsi="Tahoma" w:cs="Tahoma"/>
                <w:b/>
                <w:bCs/>
                <w:noProof/>
              </w:rPr>
              <w:t>4.4.</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Slutligt tävlingsförslag/finansieringsansökan och finansieringsbeslut</w:t>
            </w:r>
            <w:r w:rsidR="00E4406C">
              <w:rPr>
                <w:noProof/>
                <w:webHidden/>
              </w:rPr>
              <w:tab/>
            </w:r>
            <w:r w:rsidR="00E4406C">
              <w:rPr>
                <w:noProof/>
                <w:webHidden/>
              </w:rPr>
              <w:fldChar w:fldCharType="begin"/>
            </w:r>
            <w:r w:rsidR="00E4406C">
              <w:rPr>
                <w:noProof/>
                <w:webHidden/>
              </w:rPr>
              <w:instrText xml:space="preserve"> PAGEREF _Toc75776291 \h </w:instrText>
            </w:r>
            <w:r w:rsidR="00E4406C">
              <w:rPr>
                <w:noProof/>
                <w:webHidden/>
              </w:rPr>
            </w:r>
            <w:r w:rsidR="00E4406C">
              <w:rPr>
                <w:noProof/>
                <w:webHidden/>
              </w:rPr>
              <w:fldChar w:fldCharType="separate"/>
            </w:r>
            <w:r w:rsidR="00E4406C">
              <w:rPr>
                <w:noProof/>
                <w:webHidden/>
              </w:rPr>
              <w:t>7</w:t>
            </w:r>
            <w:r w:rsidR="00E4406C">
              <w:rPr>
                <w:noProof/>
                <w:webHidden/>
              </w:rPr>
              <w:fldChar w:fldCharType="end"/>
            </w:r>
          </w:hyperlink>
        </w:p>
        <w:p w:rsidR="00E4406C" w:rsidRDefault="00326ED5">
          <w:pPr>
            <w:pStyle w:val="TOC1"/>
            <w:tabs>
              <w:tab w:val="left" w:pos="660"/>
              <w:tab w:val="right" w:leader="dot" w:pos="10195"/>
            </w:tabs>
            <w:rPr>
              <w:rFonts w:asciiTheme="minorHAnsi" w:eastAsiaTheme="minorEastAsia" w:hAnsiTheme="minorHAnsi" w:cstheme="minorBidi"/>
              <w:noProof/>
              <w:sz w:val="22"/>
              <w:szCs w:val="22"/>
              <w:lang w:val="en-US"/>
            </w:rPr>
          </w:pPr>
          <w:hyperlink w:anchor="_Toc75776292" w:history="1">
            <w:r w:rsidR="00E4406C" w:rsidRPr="000F460F">
              <w:rPr>
                <w:rStyle w:val="Hyperlink"/>
                <w:rFonts w:ascii="Tahoma" w:eastAsiaTheme="majorEastAsia" w:hAnsi="Tahoma" w:cs="Tahoma"/>
                <w:b/>
                <w:bCs/>
                <w:noProof/>
              </w:rPr>
              <w:t>4.5.</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Urvalskriterier</w:t>
            </w:r>
            <w:r w:rsidR="00E4406C">
              <w:rPr>
                <w:noProof/>
                <w:webHidden/>
              </w:rPr>
              <w:tab/>
            </w:r>
            <w:r w:rsidR="00E4406C">
              <w:rPr>
                <w:noProof/>
                <w:webHidden/>
              </w:rPr>
              <w:fldChar w:fldCharType="begin"/>
            </w:r>
            <w:r w:rsidR="00E4406C">
              <w:rPr>
                <w:noProof/>
                <w:webHidden/>
              </w:rPr>
              <w:instrText xml:space="preserve"> PAGEREF _Toc75776292 \h </w:instrText>
            </w:r>
            <w:r w:rsidR="00E4406C">
              <w:rPr>
                <w:noProof/>
                <w:webHidden/>
              </w:rPr>
            </w:r>
            <w:r w:rsidR="00E4406C">
              <w:rPr>
                <w:noProof/>
                <w:webHidden/>
              </w:rPr>
              <w:fldChar w:fldCharType="separate"/>
            </w:r>
            <w:r w:rsidR="00E4406C">
              <w:rPr>
                <w:noProof/>
                <w:webHidden/>
              </w:rPr>
              <w:t>7</w:t>
            </w:r>
            <w:r w:rsidR="00E4406C">
              <w:rPr>
                <w:noProof/>
                <w:webHidden/>
              </w:rPr>
              <w:fldChar w:fldCharType="end"/>
            </w:r>
          </w:hyperlink>
        </w:p>
        <w:p w:rsidR="00E4406C" w:rsidRDefault="00326ED5">
          <w:pPr>
            <w:pStyle w:val="TOC1"/>
            <w:tabs>
              <w:tab w:val="left" w:pos="440"/>
              <w:tab w:val="right" w:leader="dot" w:pos="10195"/>
            </w:tabs>
            <w:rPr>
              <w:rFonts w:asciiTheme="minorHAnsi" w:eastAsiaTheme="minorEastAsia" w:hAnsiTheme="minorHAnsi" w:cstheme="minorBidi"/>
              <w:noProof/>
              <w:sz w:val="22"/>
              <w:szCs w:val="22"/>
              <w:lang w:val="en-US"/>
            </w:rPr>
          </w:pPr>
          <w:hyperlink w:anchor="_Toc75776293" w:history="1">
            <w:r w:rsidR="00E4406C" w:rsidRPr="000F460F">
              <w:rPr>
                <w:rStyle w:val="Hyperlink"/>
                <w:rFonts w:ascii="Tahoma" w:eastAsiaTheme="majorEastAsia" w:hAnsi="Tahoma" w:cs="Tahoma"/>
                <w:b/>
                <w:bCs/>
                <w:noProof/>
              </w:rPr>
              <w:t>5.</w:t>
            </w:r>
            <w:r w:rsidR="00E4406C">
              <w:rPr>
                <w:rFonts w:asciiTheme="minorHAnsi" w:eastAsiaTheme="minorEastAsia" w:hAnsiTheme="minorHAnsi" w:cstheme="minorBidi"/>
                <w:noProof/>
                <w:sz w:val="22"/>
                <w:szCs w:val="22"/>
                <w:lang w:val="en-US"/>
              </w:rPr>
              <w:tab/>
            </w:r>
            <w:r w:rsidR="00E4406C" w:rsidRPr="000F460F">
              <w:rPr>
                <w:rStyle w:val="Hyperlink"/>
                <w:rFonts w:ascii="Tahoma" w:hAnsi="Tahoma"/>
                <w:b/>
                <w:bCs/>
                <w:noProof/>
              </w:rPr>
              <w:t>Tävlingstidtabell</w:t>
            </w:r>
            <w:r w:rsidR="00E4406C">
              <w:rPr>
                <w:noProof/>
                <w:webHidden/>
              </w:rPr>
              <w:tab/>
            </w:r>
            <w:r w:rsidR="00E4406C">
              <w:rPr>
                <w:noProof/>
                <w:webHidden/>
              </w:rPr>
              <w:fldChar w:fldCharType="begin"/>
            </w:r>
            <w:r w:rsidR="00E4406C">
              <w:rPr>
                <w:noProof/>
                <w:webHidden/>
              </w:rPr>
              <w:instrText xml:space="preserve"> PAGEREF _Toc75776293 \h </w:instrText>
            </w:r>
            <w:r w:rsidR="00E4406C">
              <w:rPr>
                <w:noProof/>
                <w:webHidden/>
              </w:rPr>
            </w:r>
            <w:r w:rsidR="00E4406C">
              <w:rPr>
                <w:noProof/>
                <w:webHidden/>
              </w:rPr>
              <w:fldChar w:fldCharType="separate"/>
            </w:r>
            <w:r w:rsidR="00E4406C">
              <w:rPr>
                <w:noProof/>
                <w:webHidden/>
              </w:rPr>
              <w:t>8</w:t>
            </w:r>
            <w:r w:rsidR="00E4406C">
              <w:rPr>
                <w:noProof/>
                <w:webHidden/>
              </w:rPr>
              <w:fldChar w:fldCharType="end"/>
            </w:r>
          </w:hyperlink>
        </w:p>
        <w:p w:rsidR="00637542" w:rsidRPr="007A62A3" w:rsidRDefault="000A0835" w:rsidP="000A0835">
          <w:pPr>
            <w:rPr>
              <w:rFonts w:ascii="Tahoma" w:hAnsi="Tahoma" w:cs="Tahoma"/>
              <w:b/>
              <w:bCs/>
            </w:rPr>
          </w:pPr>
          <w:r w:rsidRPr="007A62A3">
            <w:rPr>
              <w:rFonts w:ascii="Tahoma" w:hAnsi="Tahoma" w:cs="Tahoma"/>
              <w:b/>
              <w:bCs/>
            </w:rPr>
            <w:fldChar w:fldCharType="end"/>
          </w:r>
        </w:p>
        <w:p w:rsidR="00637542" w:rsidRPr="007A62A3" w:rsidRDefault="00637542" w:rsidP="000A0835">
          <w:pPr>
            <w:rPr>
              <w:rFonts w:ascii="Tahoma" w:hAnsi="Tahoma" w:cs="Tahoma"/>
              <w:bCs/>
            </w:rPr>
          </w:pPr>
          <w:r>
            <w:rPr>
              <w:rFonts w:ascii="Tahoma" w:hAnsi="Tahoma"/>
              <w:bCs/>
            </w:rPr>
            <w:t>BILAGA I Mall för första tävlingsskedet</w:t>
          </w:r>
        </w:p>
        <w:p w:rsidR="00FA09A6" w:rsidRPr="007A62A3" w:rsidRDefault="00FA09A6" w:rsidP="000A0835">
          <w:pPr>
            <w:rPr>
              <w:rFonts w:ascii="Tahoma" w:hAnsi="Tahoma" w:cs="Tahoma"/>
              <w:bCs/>
            </w:rPr>
          </w:pPr>
          <w:r>
            <w:rPr>
              <w:rFonts w:ascii="Tahoma" w:hAnsi="Tahoma"/>
              <w:bCs/>
            </w:rPr>
            <w:t>BILAGA II Pitchmall</w:t>
          </w:r>
        </w:p>
        <w:p w:rsidR="004447F6" w:rsidRPr="007A62A3" w:rsidRDefault="00102636" w:rsidP="004447F6">
          <w:pPr>
            <w:rPr>
              <w:rFonts w:ascii="Tahoma" w:hAnsi="Tahoma" w:cs="Tahoma"/>
              <w:bCs/>
            </w:rPr>
          </w:pPr>
          <w:r>
            <w:rPr>
              <w:rFonts w:ascii="Tahoma" w:hAnsi="Tahoma"/>
              <w:bCs/>
            </w:rPr>
            <w:t>BILAGA III Mer information om DNSH-kravet</w:t>
          </w:r>
          <w:r w:rsidR="00853B9A">
            <w:rPr>
              <w:rFonts w:ascii="Tahoma" w:hAnsi="Tahoma"/>
              <w:bCs/>
            </w:rPr>
            <w:t xml:space="preserve"> </w:t>
          </w:r>
          <w:r>
            <w:rPr>
              <w:rFonts w:ascii="Tahoma" w:hAnsi="Tahoma"/>
              <w:bCs/>
            </w:rPr>
            <w:t xml:space="preserve">(Do No </w:t>
          </w:r>
          <w:proofErr w:type="spellStart"/>
          <w:r>
            <w:rPr>
              <w:rFonts w:ascii="Tahoma" w:hAnsi="Tahoma"/>
              <w:bCs/>
            </w:rPr>
            <w:t>Significant</w:t>
          </w:r>
          <w:proofErr w:type="spellEnd"/>
          <w:r>
            <w:rPr>
              <w:rFonts w:ascii="Tahoma" w:hAnsi="Tahoma"/>
              <w:bCs/>
            </w:rPr>
            <w:t xml:space="preserve"> Harm)</w:t>
          </w:r>
        </w:p>
        <w:p w:rsidR="000A0835" w:rsidRPr="007A62A3" w:rsidRDefault="00326ED5" w:rsidP="000A0835">
          <w:pPr>
            <w:rPr>
              <w:rFonts w:ascii="Tahoma" w:hAnsi="Tahoma" w:cs="Tahoma"/>
              <w:bCs/>
              <w:color w:val="FF0000"/>
            </w:rPr>
          </w:pPr>
        </w:p>
      </w:sdtContent>
    </w:sdt>
    <w:p w:rsidR="000A0835" w:rsidRPr="007A62A3" w:rsidRDefault="000A0835" w:rsidP="000A0835">
      <w:pPr>
        <w:rPr>
          <w:rFonts w:ascii="Tahoma" w:hAnsi="Tahoma" w:cs="Tahoma"/>
          <w:bCs/>
        </w:rPr>
      </w:pPr>
      <w:r>
        <w:rPr>
          <w:rFonts w:ascii="Tahoma" w:hAnsi="Tahoma"/>
          <w:bCs/>
        </w:rPr>
        <w:t xml:space="preserve"> </w:t>
      </w:r>
    </w:p>
    <w:p w:rsidR="000A0835" w:rsidRPr="007A62A3" w:rsidRDefault="000A0835" w:rsidP="000A0835">
      <w:pPr>
        <w:rPr>
          <w:rFonts w:ascii="Tahoma" w:hAnsi="Tahoma" w:cs="Tahoma"/>
          <w:b/>
          <w:bCs/>
        </w:rPr>
      </w:pPr>
      <w:r>
        <w:rPr>
          <w:rFonts w:ascii="Tahoma" w:hAnsi="Tahoma"/>
          <w:b/>
          <w:bCs/>
        </w:rPr>
        <w:t xml:space="preserve"> </w:t>
      </w:r>
    </w:p>
    <w:p w:rsidR="000A0835" w:rsidRPr="007A62A3" w:rsidRDefault="000A0835" w:rsidP="000A0835">
      <w:pPr>
        <w:spacing w:after="220"/>
        <w:ind w:left="2608"/>
        <w:rPr>
          <w:rFonts w:ascii="Tahoma" w:hAnsi="Tahoma" w:cs="Tahoma"/>
        </w:rPr>
      </w:pPr>
    </w:p>
    <w:p w:rsidR="000A0835" w:rsidRPr="007A62A3" w:rsidRDefault="000A0835" w:rsidP="000A0835">
      <w:pPr>
        <w:spacing w:after="220"/>
        <w:ind w:left="2608"/>
        <w:rPr>
          <w:rFonts w:ascii="Tahoma" w:hAnsi="Tahoma" w:cs="Tahoma"/>
        </w:rPr>
      </w:pPr>
      <w:r>
        <w:rPr>
          <w:rFonts w:ascii="Tahoma" w:hAnsi="Tahoma"/>
        </w:rPr>
        <w:t xml:space="preserve"> </w:t>
      </w:r>
      <w:r>
        <w:rPr>
          <w:rFonts w:ascii="Tahoma" w:hAnsi="Tahoma"/>
        </w:rPr>
        <w:br w:type="page"/>
      </w:r>
    </w:p>
    <w:p w:rsidR="000A0835" w:rsidRPr="007A62A3" w:rsidRDefault="000A0835" w:rsidP="000A0835">
      <w:pPr>
        <w:ind w:left="1321"/>
        <w:rPr>
          <w:rFonts w:ascii="Tahoma" w:hAnsi="Tahoma" w:cs="Tahoma"/>
          <w:color w:val="000000" w:themeColor="background2"/>
          <w:sz w:val="16"/>
          <w:lang w:eastAsia="fi-FI"/>
        </w:rPr>
      </w:pPr>
    </w:p>
    <w:p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0" w:name="_Toc75776281"/>
      <w:r>
        <w:rPr>
          <w:rFonts w:ascii="Tahoma" w:hAnsi="Tahoma"/>
          <w:b/>
          <w:bCs/>
          <w:szCs w:val="28"/>
        </w:rPr>
        <w:t>Bakgrund till tävlingen</w:t>
      </w:r>
      <w:bookmarkEnd w:id="0"/>
    </w:p>
    <w:p w:rsidR="000A0835" w:rsidRPr="007A62A3" w:rsidRDefault="000A0835" w:rsidP="000A0835">
      <w:pPr>
        <w:spacing w:after="220"/>
        <w:ind w:left="360"/>
        <w:rPr>
          <w:rFonts w:ascii="Tahoma" w:hAnsi="Tahoma" w:cs="Tahoma"/>
        </w:rPr>
      </w:pPr>
      <w:r>
        <w:rPr>
          <w:rFonts w:ascii="Tahoma" w:hAnsi="Tahoma"/>
        </w:rPr>
        <w:t xml:space="preserve">Finlands utgifter för forskning, utveckling och innovation är cirka 2,8 procent av bruttonationalprodukten, medan regeringsprogrammets mål är 4 procent innan år 2030. Business Finland vill bidra till att främja uppnåendet av detta mål, bland </w:t>
      </w:r>
      <w:r w:rsidRPr="00CC0E80">
        <w:rPr>
          <w:rFonts w:ascii="Tahoma" w:hAnsi="Tahoma"/>
        </w:rPr>
        <w:t xml:space="preserve">annat genom denna </w:t>
      </w:r>
      <w:r w:rsidR="002C5E90" w:rsidRPr="00CC0E80">
        <w:rPr>
          <w:rFonts w:ascii="Tahoma" w:hAnsi="Tahoma"/>
        </w:rPr>
        <w:t>tävling för Lokomotivföretag</w:t>
      </w:r>
      <w:r w:rsidR="00E4406C" w:rsidRPr="00CC0E80">
        <w:rPr>
          <w:rFonts w:ascii="Tahoma" w:hAnsi="Tahoma"/>
        </w:rPr>
        <w:t xml:space="preserve"> (</w:t>
      </w:r>
      <w:proofErr w:type="spellStart"/>
      <w:r w:rsidR="00E4406C" w:rsidRPr="00CC0E80">
        <w:rPr>
          <w:rFonts w:ascii="Tahoma" w:hAnsi="Tahoma"/>
        </w:rPr>
        <w:t>Veturi</w:t>
      </w:r>
      <w:proofErr w:type="spellEnd"/>
      <w:r w:rsidR="00E4406C" w:rsidRPr="00CC0E80">
        <w:rPr>
          <w:rFonts w:ascii="Tahoma" w:hAnsi="Tahoma"/>
        </w:rPr>
        <w:t>-</w:t>
      </w:r>
      <w:r w:rsidR="00853B9A" w:rsidRPr="00CC0E80">
        <w:rPr>
          <w:rFonts w:ascii="Tahoma" w:hAnsi="Tahoma"/>
        </w:rPr>
        <w:t>utmanings</w:t>
      </w:r>
      <w:r w:rsidR="00E4406C" w:rsidRPr="00CC0E80">
        <w:rPr>
          <w:rFonts w:ascii="Tahoma" w:hAnsi="Tahoma"/>
        </w:rPr>
        <w:t>tävling</w:t>
      </w:r>
      <w:r w:rsidR="002C5E90" w:rsidRPr="00CC0E80">
        <w:rPr>
          <w:rFonts w:ascii="Tahoma" w:hAnsi="Tahoma"/>
        </w:rPr>
        <w:t>)</w:t>
      </w:r>
      <w:r w:rsidRPr="00CC0E80">
        <w:rPr>
          <w:rFonts w:ascii="Tahoma" w:hAnsi="Tahoma"/>
        </w:rPr>
        <w:t xml:space="preserve">. Storföretagen spelar en central roll för att uppnå detta mål. </w:t>
      </w:r>
    </w:p>
    <w:p w:rsidR="00FE2CA4" w:rsidRPr="007A62A3" w:rsidRDefault="00FE2CA4" w:rsidP="007A62A3">
      <w:pPr>
        <w:pStyle w:val="BodyText"/>
        <w:ind w:left="360"/>
        <w:rPr>
          <w:rFonts w:ascii="Tahoma" w:hAnsi="Tahoma" w:cs="Tahoma"/>
          <w:color w:val="000000" w:themeColor="background2"/>
        </w:rPr>
      </w:pPr>
      <w:r>
        <w:rPr>
          <w:rFonts w:ascii="Tahoma" w:hAnsi="Tahoma"/>
          <w:color w:val="000000" w:themeColor="background2"/>
        </w:rPr>
        <w:t xml:space="preserve">I början av år 2020 sparkade Business Finland igång den första utmaningstävlingen för lokomotivföretag. Till vinnare utsågs sex projekt av sju olika företag, som Business Finland finansierar med totalt 120 miljoner euro. Lokomotivföretagen är ABB, Fortum och Metsä Group, Kone, Neste, Nokia och Sandvik. De finansierade lokomotivföretagen har förbundit sig att öka sina FUI-satsningar (forskning, utveckling och innovation) med cirka 500 miljoner euro fram till år 2025. </w:t>
      </w:r>
      <w:r>
        <w:rPr>
          <w:rFonts w:ascii="Tahoma" w:hAnsi="Tahoma"/>
        </w:rPr>
        <w:t>Lokomotivföretagens mål är att rekrytera över 600 nya FUI-anställda.</w:t>
      </w:r>
      <w:r>
        <w:rPr>
          <w:rFonts w:ascii="Tahoma" w:hAnsi="Tahoma"/>
          <w:color w:val="000000" w:themeColor="background2"/>
        </w:rPr>
        <w:t xml:space="preserve"> Lokomotivföretagen har åtagit sig att bygga nätverk som omfattar</w:t>
      </w:r>
      <w:r w:rsidR="00853B9A">
        <w:rPr>
          <w:rFonts w:ascii="Tahoma" w:hAnsi="Tahoma"/>
          <w:color w:val="000000" w:themeColor="background2"/>
        </w:rPr>
        <w:t xml:space="preserve"> </w:t>
      </w:r>
      <w:r>
        <w:rPr>
          <w:rFonts w:ascii="Tahoma" w:hAnsi="Tahoma"/>
          <w:color w:val="000000" w:themeColor="background2"/>
        </w:rPr>
        <w:t>över 300 ekosystempartner. Nätverken</w:t>
      </w:r>
      <w:r w:rsidR="002C5E90" w:rsidRPr="002C5E90">
        <w:rPr>
          <w:rFonts w:ascii="Tahoma" w:hAnsi="Tahoma"/>
          <w:b/>
          <w:color w:val="FF0000"/>
        </w:rPr>
        <w:t>s</w:t>
      </w:r>
      <w:r w:rsidR="00853B9A">
        <w:rPr>
          <w:rFonts w:ascii="Tahoma" w:hAnsi="Tahoma"/>
          <w:b/>
          <w:color w:val="FF0000"/>
        </w:rPr>
        <w:t xml:space="preserve"> </w:t>
      </w:r>
      <w:r w:rsidR="002C5E90" w:rsidRPr="00CC0E80">
        <w:rPr>
          <w:rFonts w:ascii="Tahoma" w:hAnsi="Tahoma"/>
        </w:rPr>
        <w:t xml:space="preserve">målsättning är </w:t>
      </w:r>
      <w:r>
        <w:rPr>
          <w:rFonts w:ascii="Tahoma" w:hAnsi="Tahoma"/>
          <w:color w:val="000000" w:themeColor="background2"/>
        </w:rPr>
        <w:t>att starta nästan 300 nya projekt. Mer information:</w:t>
      </w:r>
      <w:r>
        <w:rPr>
          <w:rFonts w:ascii="Tahoma" w:hAnsi="Tahoma"/>
          <w:color w:val="000000" w:themeColor="background2"/>
        </w:rPr>
        <w:br/>
      </w:r>
      <w:hyperlink r:id="rId22" w:history="1">
        <w:r>
          <w:rPr>
            <w:rStyle w:val="Hyperlink"/>
            <w:rFonts w:ascii="Tahoma" w:hAnsi="Tahoma"/>
          </w:rPr>
          <w:t>https://www.businessfinland.fi/sv/for-finlandska-kunder/tjanster/finansiering/finansiering-for-lokomotivforetag-och-ekosystem</w:t>
        </w:r>
      </w:hyperlink>
    </w:p>
    <w:p w:rsidR="007221E2" w:rsidRPr="007A62A3" w:rsidRDefault="000A0835" w:rsidP="00425579">
      <w:pPr>
        <w:spacing w:after="220"/>
        <w:ind w:left="360"/>
        <w:rPr>
          <w:rFonts w:ascii="Tahoma" w:hAnsi="Tahoma" w:cs="Tahoma"/>
        </w:rPr>
      </w:pPr>
      <w:r>
        <w:rPr>
          <w:rFonts w:ascii="Tahoma" w:hAnsi="Tahoma"/>
        </w:rPr>
        <w:t xml:space="preserve">Business Finland </w:t>
      </w:r>
      <w:r w:rsidR="002C5E90" w:rsidRPr="00CC0E80">
        <w:rPr>
          <w:rFonts w:ascii="Tahoma" w:hAnsi="Tahoma"/>
        </w:rPr>
        <w:t xml:space="preserve">har öppnat i juni 2021 </w:t>
      </w:r>
      <w:r w:rsidRPr="00CC0E80">
        <w:rPr>
          <w:rFonts w:ascii="Tahoma" w:hAnsi="Tahoma"/>
        </w:rPr>
        <w:t xml:space="preserve">en </w:t>
      </w:r>
      <w:r>
        <w:rPr>
          <w:rFonts w:ascii="Tahoma" w:hAnsi="Tahoma"/>
        </w:rPr>
        <w:t>ny utmaningstävlingsrunda för lokomotivföretag. Tävlingsförslagen förväntas ha en betydande inverkan på regeringsprogrammets mål på en 4 % andel av bruttonationalprodukten för FUI och dess sysselsättningsmål på 75 %.</w:t>
      </w:r>
      <w:r>
        <w:rPr>
          <w:rFonts w:ascii="Tahoma" w:hAnsi="Tahoma"/>
          <w:color w:val="FF0000"/>
        </w:rPr>
        <w:t xml:space="preserve"> </w:t>
      </w:r>
      <w:r>
        <w:rPr>
          <w:rFonts w:ascii="Tahoma" w:hAnsi="Tahoma"/>
        </w:rPr>
        <w:t xml:space="preserve">Syftet är att få företag att avsevärt öka sin forsknings-, utvecklings- och innovationsverksamhet i Finland och att skapa nya arbetsplatser och ekosystem i miljardklassen samt främja genomförandet av </w:t>
      </w:r>
      <w:r w:rsidR="00853B9A">
        <w:rPr>
          <w:rFonts w:ascii="Tahoma" w:hAnsi="Tahoma"/>
        </w:rPr>
        <w:t xml:space="preserve">den gröna övergången i Finland. </w:t>
      </w:r>
      <w:r>
        <w:rPr>
          <w:rFonts w:ascii="Tahoma" w:hAnsi="Tahoma"/>
        </w:rPr>
        <w:t>De lokprojekt som utses till vinnare i tävlingen är avsedda att i betydande utsträckning finansieras genom EU:s återhämtningsinstrument i enlighet med Finlands program för hållbar tillväxt (</w:t>
      </w:r>
      <w:r w:rsidR="00E4406C">
        <w:rPr>
          <w:rFonts w:ascii="Tahoma" w:hAnsi="Tahoma"/>
        </w:rPr>
        <w:t xml:space="preserve">EU </w:t>
      </w:r>
      <w:proofErr w:type="spellStart"/>
      <w:r>
        <w:rPr>
          <w:rFonts w:ascii="Tahoma" w:hAnsi="Tahoma"/>
        </w:rPr>
        <w:t>Rescue</w:t>
      </w:r>
      <w:proofErr w:type="spellEnd"/>
      <w:r>
        <w:rPr>
          <w:rFonts w:ascii="Tahoma" w:hAnsi="Tahoma"/>
        </w:rPr>
        <w:t xml:space="preserve"> and </w:t>
      </w:r>
      <w:proofErr w:type="spellStart"/>
      <w:r>
        <w:rPr>
          <w:rFonts w:ascii="Tahoma" w:hAnsi="Tahoma"/>
        </w:rPr>
        <w:t>Recovery</w:t>
      </w:r>
      <w:proofErr w:type="spellEnd"/>
      <w:r>
        <w:rPr>
          <w:rFonts w:ascii="Tahoma" w:hAnsi="Tahoma"/>
        </w:rPr>
        <w:t xml:space="preserve"> </w:t>
      </w:r>
      <w:proofErr w:type="spellStart"/>
      <w:r>
        <w:rPr>
          <w:rFonts w:ascii="Tahoma" w:hAnsi="Tahoma"/>
        </w:rPr>
        <w:t>Facility</w:t>
      </w:r>
      <w:proofErr w:type="spellEnd"/>
      <w:r>
        <w:rPr>
          <w:rFonts w:ascii="Tahoma" w:hAnsi="Tahoma"/>
        </w:rPr>
        <w:t>, RRF</w:t>
      </w:r>
      <w:r w:rsidRPr="00E4406C">
        <w:rPr>
          <w:rFonts w:ascii="Tahoma" w:hAnsi="Tahoma"/>
          <w:color w:val="FF0000"/>
        </w:rPr>
        <w:t>)</w:t>
      </w:r>
      <w:r w:rsidR="00E4406C" w:rsidRPr="00E4406C">
        <w:rPr>
          <w:rStyle w:val="FootnoteReference"/>
          <w:rFonts w:ascii="Tahoma" w:hAnsi="Tahoma"/>
          <w:color w:val="FF0000"/>
        </w:rPr>
        <w:footnoteReference w:id="1"/>
      </w:r>
      <w:r w:rsidRPr="00E4406C">
        <w:rPr>
          <w:rFonts w:ascii="Tahoma" w:hAnsi="Tahoma"/>
          <w:color w:val="FF0000"/>
        </w:rPr>
        <w:t>.</w:t>
      </w:r>
      <w:r>
        <w:rPr>
          <w:rFonts w:ascii="Tahoma" w:hAnsi="Tahoma"/>
        </w:rPr>
        <w:t xml:space="preserve"> </w:t>
      </w:r>
      <w:r>
        <w:rPr>
          <w:rFonts w:ascii="Tahoma" w:hAnsi="Tahoma"/>
          <w:color w:val="191919"/>
          <w:szCs w:val="20"/>
          <w:shd w:val="clear" w:color="auto" w:fill="FFFFFF"/>
        </w:rPr>
        <w:t xml:space="preserve">Finansieringsbeslut kan börja fattas efter att Europeiska unionens råd godkänt Finlands plan för återhämtning och </w:t>
      </w:r>
      <w:proofErr w:type="spellStart"/>
      <w:r>
        <w:rPr>
          <w:rFonts w:ascii="Tahoma" w:hAnsi="Tahoma"/>
          <w:color w:val="191919"/>
          <w:szCs w:val="20"/>
          <w:shd w:val="clear" w:color="auto" w:fill="FFFFFF"/>
        </w:rPr>
        <w:t>resiliens</w:t>
      </w:r>
      <w:proofErr w:type="spellEnd"/>
      <w:r>
        <w:rPr>
          <w:rFonts w:ascii="Tahoma" w:hAnsi="Tahoma"/>
          <w:color w:val="191919"/>
          <w:szCs w:val="20"/>
          <w:shd w:val="clear" w:color="auto" w:fill="FFFFFF"/>
        </w:rPr>
        <w:t xml:space="preserve"> och riksdagen godkänt budgeten med tillhörande finansiering.</w:t>
      </w:r>
      <w:r>
        <w:rPr>
          <w:rFonts w:ascii="Tahoma" w:hAnsi="Tahoma"/>
        </w:rPr>
        <w:t xml:space="preserve"> Enligt den preliminära tidsplanen förväntas rådet bekräfta planen under sommaren 2021.  </w:t>
      </w:r>
    </w:p>
    <w:p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1" w:name="_Toc75776282"/>
      <w:r>
        <w:rPr>
          <w:rFonts w:ascii="Tahoma" w:hAnsi="Tahoma"/>
          <w:b/>
          <w:bCs/>
          <w:szCs w:val="28"/>
        </w:rPr>
        <w:t>Tävlingens objekt och omfattning</w:t>
      </w:r>
      <w:bookmarkEnd w:id="1"/>
      <w:r>
        <w:rPr>
          <w:rFonts w:ascii="Tahoma" w:hAnsi="Tahoma"/>
          <w:b/>
          <w:bCs/>
          <w:szCs w:val="28"/>
        </w:rPr>
        <w:t xml:space="preserve">  </w:t>
      </w:r>
    </w:p>
    <w:p w:rsidR="000A0835" w:rsidRPr="00853B9A" w:rsidRDefault="000A0835" w:rsidP="00853B9A">
      <w:pPr>
        <w:spacing w:after="220"/>
        <w:ind w:left="360"/>
        <w:rPr>
          <w:rFonts w:ascii="Tahoma" w:hAnsi="Tahoma"/>
          <w:color w:val="000000" w:themeColor="background2"/>
        </w:rPr>
      </w:pPr>
      <w:r>
        <w:rPr>
          <w:rFonts w:ascii="Tahoma" w:hAnsi="Tahoma"/>
          <w:color w:val="000000" w:themeColor="background2"/>
        </w:rPr>
        <w:t xml:space="preserve">Projektförslag </w:t>
      </w:r>
      <w:r w:rsidR="00E4406C">
        <w:rPr>
          <w:rFonts w:ascii="Tahoma" w:hAnsi="Tahoma"/>
          <w:color w:val="000000" w:themeColor="background2"/>
        </w:rPr>
        <w:t xml:space="preserve">som sammanställts av </w:t>
      </w:r>
      <w:r w:rsidR="00E4406C" w:rsidRPr="00CC0E80">
        <w:rPr>
          <w:rFonts w:ascii="Tahoma" w:hAnsi="Tahoma"/>
        </w:rPr>
        <w:t xml:space="preserve">deltagare i </w:t>
      </w:r>
      <w:r w:rsidRPr="00CC0E80">
        <w:rPr>
          <w:rFonts w:ascii="Tahoma" w:hAnsi="Tahoma"/>
        </w:rPr>
        <w:t>lokomotivföretag</w:t>
      </w:r>
      <w:r w:rsidR="00E4406C" w:rsidRPr="00CC0E80">
        <w:rPr>
          <w:rFonts w:ascii="Tahoma" w:hAnsi="Tahoma"/>
        </w:rPr>
        <w:t>stävlingen</w:t>
      </w:r>
      <w:r w:rsidRPr="00CC0E80">
        <w:rPr>
          <w:rFonts w:ascii="Tahoma" w:hAnsi="Tahoma"/>
        </w:rPr>
        <w:t xml:space="preserve"> ska </w:t>
      </w:r>
      <w:r>
        <w:rPr>
          <w:rFonts w:ascii="Tahoma" w:hAnsi="Tahoma"/>
          <w:color w:val="000000" w:themeColor="background2"/>
        </w:rPr>
        <w:t xml:space="preserve">erbjuda lösningar på betydande framtidsutmaningar, på antingen så kallade </w:t>
      </w:r>
      <w:r>
        <w:rPr>
          <w:rFonts w:ascii="Tahoma" w:hAnsi="Tahoma"/>
          <w:b/>
          <w:bCs/>
          <w:color w:val="000000" w:themeColor="background2"/>
        </w:rPr>
        <w:t>missioner eller betydande teknologiska utmaningar</w:t>
      </w:r>
      <w:r>
        <w:rPr>
          <w:rFonts w:ascii="Tahoma" w:hAnsi="Tahoma"/>
          <w:color w:val="000000" w:themeColor="background2"/>
        </w:rPr>
        <w:t xml:space="preserve"> och väsentligt påverka Finlands kompetens, konkurrenskraft och FUI-satsningar. Exempel på missionsbaserad FUI-verksamhet från kommissionens rapporter: </w:t>
      </w:r>
      <w:proofErr w:type="spellStart"/>
      <w:r>
        <w:rPr>
          <w:rFonts w:ascii="Tahoma" w:hAnsi="Tahoma"/>
          <w:color w:val="000000" w:themeColor="background2"/>
        </w:rPr>
        <w:t>Mazzucato</w:t>
      </w:r>
      <w:proofErr w:type="spellEnd"/>
      <w:r>
        <w:rPr>
          <w:rFonts w:ascii="Tahoma" w:hAnsi="Tahoma"/>
          <w:color w:val="000000" w:themeColor="background2"/>
        </w:rPr>
        <w:t xml:space="preserve"> </w:t>
      </w:r>
      <w:r w:rsidR="00853B9A">
        <w:rPr>
          <w:rFonts w:ascii="Tahoma" w:hAnsi="Tahoma"/>
          <w:color w:val="000000" w:themeColor="background2"/>
        </w:rPr>
        <w:t>–</w:t>
      </w:r>
      <w:r>
        <w:rPr>
          <w:rFonts w:ascii="Tahoma" w:hAnsi="Tahoma"/>
          <w:color w:val="000000" w:themeColor="background2"/>
        </w:rPr>
        <w:t xml:space="preserve"> A problem-</w:t>
      </w:r>
      <w:proofErr w:type="spellStart"/>
      <w:r>
        <w:rPr>
          <w:rFonts w:ascii="Tahoma" w:hAnsi="Tahoma"/>
          <w:color w:val="000000" w:themeColor="background2"/>
        </w:rPr>
        <w:t>solving</w:t>
      </w:r>
      <w:proofErr w:type="spellEnd"/>
      <w:r>
        <w:rPr>
          <w:rFonts w:ascii="Tahoma" w:hAnsi="Tahoma"/>
          <w:color w:val="000000" w:themeColor="background2"/>
        </w:rPr>
        <w:t xml:space="preserve"> approach to </w:t>
      </w:r>
      <w:proofErr w:type="spellStart"/>
      <w:r>
        <w:rPr>
          <w:rFonts w:ascii="Tahoma" w:hAnsi="Tahoma"/>
          <w:color w:val="000000" w:themeColor="background2"/>
        </w:rPr>
        <w:t>fuel</w:t>
      </w:r>
      <w:proofErr w:type="spellEnd"/>
      <w:r>
        <w:rPr>
          <w:rFonts w:ascii="Tahoma" w:hAnsi="Tahoma"/>
          <w:color w:val="000000" w:themeColor="background2"/>
        </w:rPr>
        <w:t xml:space="preserve"> innovation-led </w:t>
      </w:r>
      <w:proofErr w:type="spellStart"/>
      <w:r>
        <w:rPr>
          <w:rFonts w:ascii="Tahoma" w:hAnsi="Tahoma"/>
          <w:color w:val="000000" w:themeColor="background2"/>
        </w:rPr>
        <w:t>growth</w:t>
      </w:r>
      <w:proofErr w:type="spellEnd"/>
      <w:r w:rsidRPr="007A62A3">
        <w:rPr>
          <w:rFonts w:ascii="Tahoma" w:hAnsi="Tahoma" w:cs="Tahoma"/>
          <w:color w:val="000000" w:themeColor="background2"/>
          <w:vertAlign w:val="superscript"/>
          <w:lang w:val="en-US"/>
        </w:rPr>
        <w:footnoteReference w:id="2"/>
      </w:r>
      <w:r>
        <w:rPr>
          <w:rFonts w:ascii="Tahoma" w:hAnsi="Tahoma"/>
          <w:color w:val="000000" w:themeColor="background2"/>
        </w:rPr>
        <w:t xml:space="preserve"> ja </w:t>
      </w:r>
      <w:r>
        <w:rPr>
          <w:rFonts w:ascii="Tahoma" w:hAnsi="Tahoma"/>
        </w:rPr>
        <w:t>Mission-</w:t>
      </w:r>
      <w:proofErr w:type="spellStart"/>
      <w:r>
        <w:rPr>
          <w:rFonts w:ascii="Tahoma" w:hAnsi="Tahoma"/>
        </w:rPr>
        <w:t>Oriented</w:t>
      </w:r>
      <w:proofErr w:type="spellEnd"/>
      <w:r>
        <w:rPr>
          <w:rFonts w:ascii="Tahoma" w:hAnsi="Tahoma"/>
        </w:rPr>
        <w:t xml:space="preserve"> Research and Innovation Policy</w:t>
      </w:r>
      <w:r w:rsidRPr="007A62A3">
        <w:rPr>
          <w:rFonts w:ascii="Tahoma" w:hAnsi="Tahoma" w:cs="Tahoma"/>
          <w:vertAlign w:val="superscript"/>
          <w:lang w:val="en-US"/>
        </w:rPr>
        <w:footnoteReference w:id="3"/>
      </w:r>
      <w:r>
        <w:rPr>
          <w:rFonts w:ascii="Tahoma" w:hAnsi="Tahoma"/>
        </w:rPr>
        <w:t xml:space="preserve"> </w:t>
      </w:r>
    </w:p>
    <w:p w:rsidR="000A0835" w:rsidRPr="00C65722" w:rsidRDefault="000A0835" w:rsidP="000A0835">
      <w:pPr>
        <w:spacing w:after="220"/>
        <w:ind w:left="360"/>
        <w:rPr>
          <w:rFonts w:ascii="Tahoma" w:hAnsi="Tahoma" w:cs="Tahoma"/>
          <w:i/>
          <w:color w:val="000000" w:themeColor="background2"/>
          <w:sz w:val="16"/>
          <w:lang w:val="en-US"/>
        </w:rPr>
      </w:pPr>
      <w:r>
        <w:rPr>
          <w:rFonts w:ascii="Tahoma" w:hAnsi="Tahoma"/>
          <w:noProof/>
          <w:lang w:val="en-US"/>
        </w:rPr>
        <w:lastRenderedPageBreak/>
        <w:drawing>
          <wp:inline distT="0" distB="0" distL="0" distR="0" wp14:anchorId="1EFB558D" wp14:editId="2B0DC702">
            <wp:extent cx="3160315" cy="2560320"/>
            <wp:effectExtent l="0" t="0" r="254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96442" cy="2589588"/>
                    </a:xfrm>
                    <a:prstGeom prst="rect">
                      <a:avLst/>
                    </a:prstGeom>
                  </pic:spPr>
                </pic:pic>
              </a:graphicData>
            </a:graphic>
          </wp:inline>
        </w:drawing>
      </w:r>
      <w:proofErr w:type="spellStart"/>
      <w:r w:rsidRPr="00C65722">
        <w:rPr>
          <w:rFonts w:ascii="Tahoma" w:hAnsi="Tahoma"/>
          <w:i/>
          <w:color w:val="000000" w:themeColor="background2"/>
          <w:sz w:val="16"/>
          <w:lang w:val="en-US"/>
        </w:rPr>
        <w:t>Från</w:t>
      </w:r>
      <w:proofErr w:type="spellEnd"/>
      <w:r w:rsidRPr="00C65722">
        <w:rPr>
          <w:rFonts w:ascii="Tahoma" w:hAnsi="Tahoma"/>
          <w:i/>
          <w:color w:val="000000" w:themeColor="background2"/>
          <w:sz w:val="16"/>
          <w:lang w:val="en-US"/>
        </w:rPr>
        <w:t xml:space="preserve"> </w:t>
      </w:r>
      <w:proofErr w:type="spellStart"/>
      <w:r w:rsidRPr="00C65722">
        <w:rPr>
          <w:rFonts w:ascii="Tahoma" w:hAnsi="Tahoma"/>
          <w:i/>
          <w:color w:val="000000" w:themeColor="background2"/>
          <w:sz w:val="16"/>
          <w:lang w:val="en-US"/>
        </w:rPr>
        <w:t>rapporten</w:t>
      </w:r>
      <w:proofErr w:type="spellEnd"/>
      <w:r w:rsidRPr="00C65722">
        <w:rPr>
          <w:rFonts w:ascii="Tahoma" w:hAnsi="Tahoma"/>
          <w:i/>
          <w:color w:val="000000" w:themeColor="background2"/>
          <w:sz w:val="16"/>
          <w:lang w:val="en-US"/>
        </w:rPr>
        <w:t xml:space="preserve"> “A problem-solving approach to fuel innovation-led growth”</w:t>
      </w:r>
    </w:p>
    <w:p w:rsidR="002C5E90" w:rsidRPr="00CC0E80" w:rsidRDefault="00733F24" w:rsidP="00733F24">
      <w:pPr>
        <w:spacing w:after="220"/>
        <w:ind w:left="360"/>
        <w:rPr>
          <w:rFonts w:ascii="Tahoma" w:hAnsi="Tahoma"/>
        </w:rPr>
      </w:pPr>
      <w:r w:rsidRPr="00CC0E80">
        <w:rPr>
          <w:rFonts w:ascii="Tahoma" w:hAnsi="Tahoma"/>
        </w:rPr>
        <w:t>För tävlingen planerar man att använda 60 miljoner euro</w:t>
      </w:r>
      <w:r w:rsidR="00761757" w:rsidRPr="00CC0E80">
        <w:rPr>
          <w:rFonts w:ascii="Tahoma" w:hAnsi="Tahoma"/>
        </w:rPr>
        <w:t xml:space="preserve"> år 2021</w:t>
      </w:r>
      <w:r w:rsidRPr="00CC0E80">
        <w:rPr>
          <w:rFonts w:ascii="Tahoma" w:hAnsi="Tahoma"/>
        </w:rPr>
        <w:t xml:space="preserve">. Högst 20 miljoner euro i finansiering kan beviljas per lokomotivföretag. Den finansiering som reserverats för tävlingen kan finansiera minst tre betydande projekthelheter. </w:t>
      </w:r>
    </w:p>
    <w:p w:rsidR="00733F24" w:rsidRPr="00CC0E80" w:rsidRDefault="002C5E90" w:rsidP="00733F24">
      <w:pPr>
        <w:spacing w:after="220"/>
        <w:ind w:left="360"/>
        <w:rPr>
          <w:rFonts w:ascii="Tahoma" w:hAnsi="Tahoma" w:cs="Tahoma"/>
        </w:rPr>
      </w:pPr>
      <w:r w:rsidRPr="00CC0E80">
        <w:rPr>
          <w:rFonts w:ascii="Tahoma" w:hAnsi="Tahoma"/>
        </w:rPr>
        <w:t xml:space="preserve">Denna tävlings resultat kommer även att användas som grund för </w:t>
      </w:r>
      <w:r w:rsidR="00761757" w:rsidRPr="00CC0E80">
        <w:rPr>
          <w:rFonts w:ascii="Tahoma" w:hAnsi="Tahoma"/>
        </w:rPr>
        <w:t xml:space="preserve">finansieringsbesluten år 2022. År 2022 kommer sannolikt ytterligare 60 miljoner euro att användas för denna tävling. </w:t>
      </w:r>
    </w:p>
    <w:p w:rsidR="005F24DA" w:rsidRPr="00CC0E80" w:rsidRDefault="00055D26" w:rsidP="00C31EC5">
      <w:pPr>
        <w:spacing w:after="220"/>
        <w:ind w:left="360"/>
        <w:rPr>
          <w:rFonts w:ascii="Tahoma" w:hAnsi="Tahoma" w:cs="Tahoma"/>
        </w:rPr>
      </w:pPr>
      <w:r w:rsidRPr="00CC0E80">
        <w:rPr>
          <w:rFonts w:ascii="Tahoma" w:hAnsi="Tahoma"/>
        </w:rPr>
        <w:t xml:space="preserve">Tävlingen är inte kopplad till ett visst tema eller en viss typ av teknologi, men bland tävlingsförslagen efterfrågas särskilt </w:t>
      </w:r>
      <w:r w:rsidR="00761757" w:rsidRPr="00CC0E80">
        <w:rPr>
          <w:rFonts w:ascii="Tahoma" w:hAnsi="Tahoma"/>
        </w:rPr>
        <w:t>tävlingsbidrag</w:t>
      </w:r>
      <w:r w:rsidRPr="00CC0E80">
        <w:rPr>
          <w:rFonts w:ascii="Tahoma" w:hAnsi="Tahoma"/>
        </w:rPr>
        <w:t xml:space="preserve"> kring </w:t>
      </w:r>
      <w:r w:rsidR="00761757" w:rsidRPr="00CC0E80">
        <w:rPr>
          <w:rFonts w:ascii="Tahoma" w:hAnsi="Tahoma"/>
        </w:rPr>
        <w:t>grön omställning</w:t>
      </w:r>
      <w:r w:rsidRPr="00CC0E80">
        <w:rPr>
          <w:rFonts w:ascii="Tahoma" w:hAnsi="Tahoma"/>
        </w:rPr>
        <w:t xml:space="preserve">. Uppskattningsvis 40 miljoner euro kommer </w:t>
      </w:r>
      <w:r w:rsidR="00E4406C" w:rsidRPr="00CC0E80">
        <w:rPr>
          <w:rFonts w:ascii="Tahoma" w:hAnsi="Tahoma"/>
        </w:rPr>
        <w:t xml:space="preserve">år 2021 </w:t>
      </w:r>
      <w:r w:rsidRPr="00CC0E80">
        <w:rPr>
          <w:rFonts w:ascii="Tahoma" w:hAnsi="Tahoma"/>
        </w:rPr>
        <w:t xml:space="preserve">att investeras i projekthelheter som främjar </w:t>
      </w:r>
      <w:r w:rsidR="00761757" w:rsidRPr="00CC0E80">
        <w:rPr>
          <w:rFonts w:ascii="Tahoma" w:hAnsi="Tahoma"/>
        </w:rPr>
        <w:t xml:space="preserve">grön omställning </w:t>
      </w:r>
      <w:r w:rsidRPr="00CC0E80">
        <w:rPr>
          <w:rFonts w:ascii="Tahoma" w:hAnsi="Tahoma"/>
        </w:rPr>
        <w:t>. Inom tävlingen ä</w:t>
      </w:r>
      <w:r w:rsidR="00853B9A" w:rsidRPr="00CC0E80">
        <w:rPr>
          <w:rFonts w:ascii="Tahoma" w:hAnsi="Tahoma"/>
        </w:rPr>
        <w:t xml:space="preserve">r man beredd att finansiera ett </w:t>
      </w:r>
      <w:r w:rsidR="00761757" w:rsidRPr="00CC0E80">
        <w:rPr>
          <w:rFonts w:ascii="Tahoma" w:hAnsi="Tahoma"/>
        </w:rPr>
        <w:t xml:space="preserve">tävlingsförslag </w:t>
      </w:r>
      <w:r w:rsidRPr="00CC0E80">
        <w:rPr>
          <w:rFonts w:ascii="Tahoma" w:hAnsi="Tahoma"/>
        </w:rPr>
        <w:t xml:space="preserve">som inte relaterar till </w:t>
      </w:r>
      <w:r w:rsidR="00761757" w:rsidRPr="00CC0E80">
        <w:rPr>
          <w:rFonts w:ascii="Tahoma" w:hAnsi="Tahoma"/>
        </w:rPr>
        <w:t>grön omställning</w:t>
      </w:r>
      <w:r w:rsidRPr="00CC0E80">
        <w:rPr>
          <w:rFonts w:ascii="Tahoma" w:hAnsi="Tahoma"/>
        </w:rPr>
        <w:t>.</w:t>
      </w:r>
    </w:p>
    <w:p w:rsidR="00FE2CA4" w:rsidRPr="00CC0E80" w:rsidRDefault="00FE3B9D" w:rsidP="00C31EC5">
      <w:pPr>
        <w:spacing w:after="220"/>
        <w:ind w:left="360"/>
        <w:rPr>
          <w:rFonts w:ascii="Tahoma" w:hAnsi="Tahoma" w:cs="Tahoma"/>
        </w:rPr>
      </w:pPr>
      <w:r w:rsidRPr="00CC0E80">
        <w:rPr>
          <w:rFonts w:ascii="Tahoma" w:hAnsi="Tahoma"/>
        </w:rPr>
        <w:t xml:space="preserve">Projekt som främjar en grön omställning måste uppfylla följande definition: </w:t>
      </w:r>
      <w:r w:rsidRPr="00CC0E80">
        <w:rPr>
          <w:rFonts w:ascii="Tahoma" w:hAnsi="Tahoma"/>
          <w:i/>
          <w:iCs/>
        </w:rPr>
        <w:t xml:space="preserve">"Forsknings- och innovationsprocesser, tekniköverföring och samarbete mellan företag med </w:t>
      </w:r>
      <w:r w:rsidRPr="00CC0E80">
        <w:rPr>
          <w:rFonts w:ascii="Tahoma" w:hAnsi="Tahoma"/>
          <w:b/>
          <w:bCs/>
          <w:i/>
          <w:iCs/>
        </w:rPr>
        <w:t>fokus på en koldioxidsnål ekonomi samt på förmågan att klara och anpassa sig till klimatförändringen”.</w:t>
      </w:r>
      <w:r w:rsidRPr="00CC0E80">
        <w:rPr>
          <w:rFonts w:ascii="Tahoma" w:hAnsi="Tahoma"/>
          <w:i/>
        </w:rPr>
        <w:t xml:space="preserve">  </w:t>
      </w:r>
      <w:r w:rsidRPr="00CC0E80">
        <w:rPr>
          <w:rFonts w:ascii="Tahoma" w:hAnsi="Tahoma"/>
        </w:rPr>
        <w:t xml:space="preserve">Projekt som främjar användning av fossila bränslen finansieras inte. På samma sätt kan projekt vid företag som omfattas av handel med utsläppsrätter finansieras endast om projektet avsevärt minskar utsläppen av växthusgaser. Finland har som mål att bli ett världsledande land inom vätgas och cirkulär ekonomi, bioprodukter med högt förädlingsvärde, utsläppsfria energisystem samt andra klimat- och miljölösningar, samt att förbättra energieffektiviteten och påskynda övergången till fossilfria transporter och uppvärmning.  </w:t>
      </w:r>
    </w:p>
    <w:p w:rsidR="000A0835" w:rsidRPr="00CC0E80" w:rsidRDefault="000A0835" w:rsidP="007B3271">
      <w:pPr>
        <w:spacing w:after="220"/>
        <w:ind w:left="360"/>
        <w:rPr>
          <w:rFonts w:ascii="Tahoma" w:hAnsi="Tahoma" w:cs="Tahoma"/>
          <w:strike/>
        </w:rPr>
      </w:pPr>
      <w:r w:rsidRPr="00CC0E80">
        <w:rPr>
          <w:rFonts w:ascii="Tahoma" w:hAnsi="Tahoma"/>
        </w:rPr>
        <w:t xml:space="preserve">Finansieringen och </w:t>
      </w:r>
      <w:r w:rsidR="003A62F2" w:rsidRPr="00CC0E80">
        <w:rPr>
          <w:rFonts w:ascii="Tahoma" w:hAnsi="Tahoma"/>
        </w:rPr>
        <w:t>uppföljningen av de vinnande projekten</w:t>
      </w:r>
      <w:r w:rsidRPr="00CC0E80">
        <w:rPr>
          <w:rFonts w:ascii="Tahoma" w:hAnsi="Tahoma"/>
        </w:rPr>
        <w:t xml:space="preserve"> kommer särskilt att </w:t>
      </w:r>
      <w:r w:rsidR="003A62F2" w:rsidRPr="00CC0E80">
        <w:rPr>
          <w:rFonts w:ascii="Tahoma" w:hAnsi="Tahoma"/>
        </w:rPr>
        <w:t>granska</w:t>
      </w:r>
      <w:r w:rsidRPr="00CC0E80">
        <w:rPr>
          <w:rFonts w:ascii="Tahoma" w:hAnsi="Tahoma"/>
        </w:rPr>
        <w:t xml:space="preserve"> det finansierade projektets direkta inverkan på </w:t>
      </w:r>
      <w:r w:rsidRPr="00CC0E80">
        <w:rPr>
          <w:rFonts w:ascii="Tahoma" w:hAnsi="Tahoma"/>
          <w:b/>
          <w:bCs/>
        </w:rPr>
        <w:t>nya satsningar och arbetsplatser inom FUI i Finland, samt uppbyggnaden av ett samarbete med små och medelstora företag samt forskningsorganisationer</w:t>
      </w:r>
      <w:r w:rsidRPr="00CC0E80">
        <w:rPr>
          <w:rFonts w:ascii="Tahoma" w:hAnsi="Tahoma"/>
        </w:rPr>
        <w:t xml:space="preserve">. Valet av vinnande projekt </w:t>
      </w:r>
      <w:r w:rsidR="00913A31" w:rsidRPr="00CC0E80">
        <w:rPr>
          <w:rFonts w:ascii="Tahoma" w:hAnsi="Tahoma"/>
        </w:rPr>
        <w:t xml:space="preserve">och utbetalningen av finansieringen </w:t>
      </w:r>
      <w:r w:rsidRPr="00CC0E80">
        <w:rPr>
          <w:rFonts w:ascii="Tahoma" w:hAnsi="Tahoma"/>
        </w:rPr>
        <w:t xml:space="preserve">är knutet till dessa indikatorer. Därtill kommer man vid valet </w:t>
      </w:r>
      <w:r w:rsidR="003A62F2" w:rsidRPr="00CC0E80">
        <w:rPr>
          <w:rFonts w:ascii="Tahoma" w:hAnsi="Tahoma"/>
        </w:rPr>
        <w:t xml:space="preserve">av vinnare </w:t>
      </w:r>
      <w:r w:rsidRPr="00CC0E80">
        <w:rPr>
          <w:rFonts w:ascii="Tahoma" w:hAnsi="Tahoma"/>
        </w:rPr>
        <w:t xml:space="preserve">att undersöka effekterna på samhällsekonomin, samhället, den gröna </w:t>
      </w:r>
      <w:r w:rsidR="003A62F2" w:rsidRPr="00CC0E80">
        <w:rPr>
          <w:rFonts w:ascii="Tahoma" w:hAnsi="Tahoma"/>
        </w:rPr>
        <w:t>omställningen</w:t>
      </w:r>
      <w:r w:rsidRPr="00CC0E80">
        <w:rPr>
          <w:rFonts w:ascii="Tahoma" w:hAnsi="Tahoma"/>
        </w:rPr>
        <w:t xml:space="preserve"> och skapandet av ny kunskap och kompetens. Business Finland följer upp uppnåendet av de senast nämnda målen, men dessa påverkar inte utbetalningen eller fortsättningen av projektet.</w:t>
      </w:r>
    </w:p>
    <w:p w:rsidR="001904D8" w:rsidRPr="00CC0E80" w:rsidRDefault="000A0835" w:rsidP="001904D8">
      <w:pPr>
        <w:spacing w:after="220"/>
        <w:ind w:left="360"/>
        <w:rPr>
          <w:rFonts w:ascii="Tahoma" w:hAnsi="Tahoma" w:cs="Tahoma"/>
        </w:rPr>
      </w:pPr>
      <w:r w:rsidRPr="00CC0E80">
        <w:rPr>
          <w:rFonts w:ascii="Tahoma" w:hAnsi="Tahoma"/>
        </w:rPr>
        <w:t>Finansieringen ska ha en återverkan på andra aktörer i ekosystemet. Business Finland kan p</w:t>
      </w:r>
      <w:r w:rsidR="00853B9A" w:rsidRPr="00CC0E80">
        <w:rPr>
          <w:rFonts w:ascii="Tahoma" w:hAnsi="Tahoma"/>
        </w:rPr>
        <w:t xml:space="preserve">å basis av separata </w:t>
      </w:r>
      <w:proofErr w:type="spellStart"/>
      <w:r w:rsidR="00853B9A" w:rsidRPr="00CC0E80">
        <w:rPr>
          <w:rFonts w:ascii="Tahoma" w:hAnsi="Tahoma"/>
        </w:rPr>
        <w:t>ansökninga</w:t>
      </w:r>
      <w:proofErr w:type="spellEnd"/>
      <w:r w:rsidR="00853B9A" w:rsidRPr="00CC0E80">
        <w:rPr>
          <w:rFonts w:ascii="Tahoma" w:hAnsi="Tahoma"/>
        </w:rPr>
        <w:t xml:space="preserve"> </w:t>
      </w:r>
      <w:r w:rsidRPr="00CC0E80">
        <w:rPr>
          <w:rFonts w:ascii="Tahoma" w:hAnsi="Tahoma"/>
        </w:rPr>
        <w:t xml:space="preserve">finansiera andra medlemmar i respektive ekosystem med högst 50 miljoner euro under fem år, utgående från en gemensam vägkarta. Deltagande lokomotivföretag förväntas uppskatta hur mycket annan offentlig finansiering som behövs för att finansiera andra parter i ekosystemet. Uppskattningen förväntas täcka åtminstone förväntningarna på Business Finlands finansiering. Förväntningar kan även uttryckas för EU:s finansieringsprogram, Finlands Akademi och andra finansieringskällor.  </w:t>
      </w:r>
    </w:p>
    <w:p w:rsidR="006E26C9" w:rsidRPr="00CC0E80" w:rsidRDefault="006E26C9" w:rsidP="006E26C9">
      <w:pPr>
        <w:spacing w:after="220"/>
        <w:ind w:left="360"/>
        <w:rPr>
          <w:rFonts w:ascii="Tahoma" w:hAnsi="Tahoma" w:cs="Tahoma"/>
        </w:rPr>
      </w:pPr>
      <w:r w:rsidRPr="00CC0E80">
        <w:rPr>
          <w:rFonts w:ascii="Tahoma" w:hAnsi="Tahoma"/>
        </w:rPr>
        <w:lastRenderedPageBreak/>
        <w:t>Det finansierade lokomotivföretaget förbinder sig att producera kommunikationsmaterial som till exempel Business Finland kan använda i sin egen kommunikation. Det finansierade lokomotivföretaget förbinder sig också att skapa en webbplats för den finansierade projekthelheten, där projektets utveckling och byggandet av partnernätverket kan följas upp.</w:t>
      </w:r>
    </w:p>
    <w:p w:rsidR="000A0835" w:rsidRPr="00CC0E80" w:rsidRDefault="000A0835" w:rsidP="000A0835">
      <w:pPr>
        <w:keepNext/>
        <w:keepLines/>
        <w:numPr>
          <w:ilvl w:val="0"/>
          <w:numId w:val="4"/>
        </w:numPr>
        <w:spacing w:after="220"/>
        <w:outlineLvl w:val="0"/>
        <w:rPr>
          <w:rFonts w:ascii="Tahoma" w:eastAsiaTheme="majorEastAsia" w:hAnsi="Tahoma" w:cs="Tahoma"/>
          <w:b/>
          <w:bCs/>
          <w:szCs w:val="28"/>
        </w:rPr>
      </w:pPr>
      <w:bookmarkStart w:id="2" w:name="_Toc75776283"/>
      <w:r w:rsidRPr="00CC0E80">
        <w:rPr>
          <w:rFonts w:ascii="Tahoma" w:hAnsi="Tahoma"/>
          <w:b/>
          <w:bCs/>
          <w:szCs w:val="28"/>
        </w:rPr>
        <w:t>Finansieringsprinciper</w:t>
      </w:r>
      <w:bookmarkEnd w:id="2"/>
      <w:r w:rsidRPr="00CC0E80">
        <w:rPr>
          <w:rFonts w:ascii="Tahoma" w:hAnsi="Tahoma"/>
          <w:b/>
          <w:bCs/>
          <w:szCs w:val="28"/>
        </w:rPr>
        <w:t xml:space="preserve"> </w:t>
      </w:r>
    </w:p>
    <w:p w:rsidR="000A0835" w:rsidRPr="00CC0E80" w:rsidRDefault="000A0835" w:rsidP="000A0835">
      <w:pPr>
        <w:keepNext/>
        <w:keepLines/>
        <w:numPr>
          <w:ilvl w:val="1"/>
          <w:numId w:val="4"/>
        </w:numPr>
        <w:spacing w:after="220"/>
        <w:outlineLvl w:val="0"/>
        <w:rPr>
          <w:rFonts w:ascii="Tahoma" w:eastAsiaTheme="majorEastAsia" w:hAnsi="Tahoma" w:cs="Tahoma"/>
          <w:b/>
          <w:bCs/>
          <w:szCs w:val="28"/>
        </w:rPr>
      </w:pPr>
      <w:bookmarkStart w:id="3" w:name="_Toc75776284"/>
      <w:r w:rsidRPr="00CC0E80">
        <w:rPr>
          <w:rFonts w:ascii="Tahoma" w:hAnsi="Tahoma"/>
          <w:b/>
          <w:bCs/>
          <w:szCs w:val="28"/>
        </w:rPr>
        <w:t>Business Finlands finansiering av lokomotivföretag</w:t>
      </w:r>
      <w:bookmarkEnd w:id="3"/>
      <w:r w:rsidRPr="00CC0E80">
        <w:rPr>
          <w:rFonts w:ascii="Tahoma" w:hAnsi="Tahoma"/>
          <w:b/>
          <w:bCs/>
          <w:szCs w:val="28"/>
        </w:rPr>
        <w:t xml:space="preserve"> </w:t>
      </w:r>
    </w:p>
    <w:p w:rsidR="00EC5CCC" w:rsidRPr="007A62A3" w:rsidRDefault="000A0835" w:rsidP="00EC5CCC">
      <w:pPr>
        <w:spacing w:after="220"/>
        <w:ind w:left="792"/>
        <w:rPr>
          <w:rFonts w:ascii="Tahoma" w:hAnsi="Tahoma" w:cs="Tahoma"/>
          <w:color w:val="0000FF"/>
          <w:u w:val="single"/>
        </w:rPr>
      </w:pPr>
      <w:r w:rsidRPr="00CC0E80">
        <w:rPr>
          <w:rFonts w:ascii="Tahoma" w:hAnsi="Tahoma"/>
        </w:rPr>
        <w:t>Högst 20 miljoner euro per lokomotivföretag och projekt kommer att beviljas. Ett maximalt bidrag på 50 procent av kostnaderna kommer att beviljas projekt med helt industriell forskning; för projekt som huvudsakligen omfattar industriell forskning är det maximala bidraget 40 %. Business Finlands normala finansieringskriterier används, men storföretag behöver inte köpa tjänster av forskningsorganisationer eller små och medelstora företag. Lokomotivföretaget kan använda finansiering för egna FUI-kostnader. Samma kostnader får inte bli föremål för strukturfondsfinansiering</w:t>
      </w:r>
      <w:r w:rsidR="00913A31" w:rsidRPr="00CC0E80">
        <w:rPr>
          <w:rFonts w:ascii="Tahoma" w:hAnsi="Tahoma"/>
        </w:rPr>
        <w:t xml:space="preserve">. </w:t>
      </w:r>
      <w:r w:rsidR="001A00B8" w:rsidRPr="00CC0E80">
        <w:rPr>
          <w:rFonts w:ascii="Tahoma" w:hAnsi="Tahoma"/>
        </w:rPr>
        <w:t>Business Finlands finansiering för</w:t>
      </w:r>
      <w:r w:rsidRPr="00CC0E80">
        <w:rPr>
          <w:rFonts w:ascii="Tahoma" w:hAnsi="Tahoma"/>
        </w:rPr>
        <w:t xml:space="preserve"> storföretag</w:t>
      </w:r>
      <w:r w:rsidR="007D734D" w:rsidRPr="00CC0E80">
        <w:rPr>
          <w:rFonts w:ascii="Tahoma" w:hAnsi="Tahoma"/>
        </w:rPr>
        <w:t>:</w:t>
      </w:r>
      <w:r w:rsidR="007D734D" w:rsidRPr="00CC0E80">
        <w:rPr>
          <w:rFonts w:ascii="Tahoma" w:hAnsi="Tahoma"/>
        </w:rPr>
        <w:br/>
      </w:r>
      <w:hyperlink r:id="rId24" w:history="1">
        <w:r>
          <w:rPr>
            <w:rFonts w:ascii="Tahoma" w:hAnsi="Tahoma"/>
            <w:color w:val="0000FF"/>
            <w:u w:val="single"/>
          </w:rPr>
          <w:t>https://www.businessfinland.fi/sv/for-finlandska-kunder/tjanster/finansiering/forskning/forskning-utveckling-och-pilotforsok-stora-foretag</w:t>
        </w:r>
      </w:hyperlink>
    </w:p>
    <w:p w:rsidR="00EC5CCC" w:rsidRPr="007A62A3" w:rsidRDefault="00987277" w:rsidP="00307350">
      <w:pPr>
        <w:spacing w:after="220"/>
        <w:ind w:left="792"/>
        <w:rPr>
          <w:rFonts w:ascii="Tahoma" w:hAnsi="Tahoma" w:cs="Tahoma"/>
          <w:strike/>
        </w:rPr>
      </w:pPr>
      <w:r>
        <w:rPr>
          <w:rFonts w:ascii="Tahoma" w:hAnsi="Tahoma"/>
        </w:rPr>
        <w:t>Lokomotivprojekt som finansieras genom Finlands program för hållbar tillväxt (RRF) måste i regel avslutas senast i december 2025.</w:t>
      </w:r>
    </w:p>
    <w:p w:rsidR="00EC5CCC" w:rsidRPr="00CC0E80" w:rsidRDefault="00D2460F" w:rsidP="002A35BA">
      <w:pPr>
        <w:spacing w:after="220"/>
        <w:ind w:left="792"/>
        <w:rPr>
          <w:rFonts w:ascii="Tahoma" w:hAnsi="Tahoma" w:cs="Tahoma"/>
        </w:rPr>
      </w:pPr>
      <w:r w:rsidRPr="00CC0E80">
        <w:rPr>
          <w:rFonts w:ascii="Tahoma" w:hAnsi="Tahoma"/>
        </w:rPr>
        <w:t xml:space="preserve">De sökande förutsätts ha ett mätbart och betydande samarbete med forskningsorganisationer och/eller små och medelstora företag. Finansieringen som beviljas lokomotivföretaget </w:t>
      </w:r>
      <w:r w:rsidR="007D734D" w:rsidRPr="00CC0E80">
        <w:rPr>
          <w:rFonts w:ascii="Tahoma" w:hAnsi="Tahoma"/>
        </w:rPr>
        <w:t>b</w:t>
      </w:r>
      <w:r w:rsidR="001A00B8" w:rsidRPr="00CC0E80">
        <w:rPr>
          <w:rFonts w:ascii="Tahoma" w:hAnsi="Tahoma"/>
        </w:rPr>
        <w:t>ehöver</w:t>
      </w:r>
      <w:r w:rsidRPr="00CC0E80">
        <w:rPr>
          <w:rFonts w:ascii="Tahoma" w:hAnsi="Tahoma"/>
        </w:rPr>
        <w:t xml:space="preserve"> inte användas för inköpstjänster </w:t>
      </w:r>
      <w:r w:rsidR="001A00B8" w:rsidRPr="00CC0E80">
        <w:rPr>
          <w:rFonts w:ascii="Tahoma" w:hAnsi="Tahoma"/>
        </w:rPr>
        <w:t xml:space="preserve">från </w:t>
      </w:r>
      <w:r w:rsidRPr="00CC0E80">
        <w:rPr>
          <w:rFonts w:ascii="Tahoma" w:hAnsi="Tahoma"/>
        </w:rPr>
        <w:t xml:space="preserve">forskning/små och medelstora företag, men lokomotivföretaget måste stödja och uppmuntra forskningsenheter och/eller små och medelstora företag att delta i lösningen av missionen genom egna parallella projekt och skapa konkreta länkar till exempelvis Finlands Akademis flaggskepp och annat motsvarande samarbete med nationella och internationella högskolor och forskningsinstitut. </w:t>
      </w:r>
      <w:r w:rsidRPr="00CC0E80">
        <w:rPr>
          <w:rFonts w:ascii="Tahoma" w:hAnsi="Tahoma"/>
          <w:b/>
          <w:bCs/>
        </w:rPr>
        <w:t xml:space="preserve">Lokomotivföretaget </w:t>
      </w:r>
      <w:r w:rsidR="007D734D" w:rsidRPr="00CC0E80">
        <w:rPr>
          <w:rFonts w:ascii="Tahoma" w:hAnsi="Tahoma"/>
          <w:b/>
          <w:bCs/>
        </w:rPr>
        <w:t>b</w:t>
      </w:r>
      <w:r w:rsidR="001A00B8" w:rsidRPr="00CC0E80">
        <w:rPr>
          <w:rFonts w:ascii="Tahoma" w:hAnsi="Tahoma"/>
          <w:b/>
          <w:bCs/>
        </w:rPr>
        <w:t>ör</w:t>
      </w:r>
      <w:r w:rsidRPr="00CC0E80">
        <w:rPr>
          <w:rFonts w:ascii="Tahoma" w:hAnsi="Tahoma"/>
          <w:b/>
          <w:bCs/>
        </w:rPr>
        <w:t xml:space="preserve"> utarbeta en vägkarta för samarbetet</w:t>
      </w:r>
      <w:r w:rsidRPr="00CC0E80">
        <w:rPr>
          <w:rFonts w:ascii="Tahoma" w:hAnsi="Tahoma"/>
        </w:rPr>
        <w:t xml:space="preserve"> och aktivt synliggöra nätverk redan i ansökningsskedet. </w:t>
      </w:r>
    </w:p>
    <w:p w:rsidR="00E81F6B" w:rsidRPr="00CC0E80" w:rsidRDefault="00EC5CCC" w:rsidP="00307350">
      <w:pPr>
        <w:spacing w:after="220"/>
        <w:ind w:left="792"/>
        <w:rPr>
          <w:rFonts w:ascii="Tahoma" w:hAnsi="Tahoma" w:cs="Tahoma"/>
        </w:rPr>
      </w:pPr>
      <w:r w:rsidRPr="00CC0E80">
        <w:rPr>
          <w:rFonts w:ascii="Tahoma" w:hAnsi="Tahoma"/>
        </w:rPr>
        <w:t>Ju större det absoluta FUI-ökningslöftet är, desto mer konkurrenskraftig</w:t>
      </w:r>
      <w:r w:rsidR="00913A31" w:rsidRPr="00CC0E80">
        <w:rPr>
          <w:rFonts w:ascii="Tahoma" w:hAnsi="Tahoma"/>
        </w:rPr>
        <w:t xml:space="preserve">t är </w:t>
      </w:r>
      <w:proofErr w:type="spellStart"/>
      <w:r w:rsidR="00913A31" w:rsidRPr="00CC0E80">
        <w:rPr>
          <w:rFonts w:ascii="Tahoma" w:hAnsi="Tahoma"/>
        </w:rPr>
        <w:t>tävlingsbidrager</w:t>
      </w:r>
      <w:proofErr w:type="spellEnd"/>
      <w:r w:rsidRPr="00CC0E80">
        <w:rPr>
          <w:rFonts w:ascii="Tahoma" w:hAnsi="Tahoma"/>
        </w:rPr>
        <w:t>. Om de planerade FUI-tilläggssatsningarna och samarbetet inte äger rum kan finansieringen av lokomotivföretaget avbrytas eller utbetalningen skäras ned.</w:t>
      </w:r>
    </w:p>
    <w:p w:rsidR="00307350" w:rsidRPr="00CC0E80" w:rsidRDefault="00206231" w:rsidP="00307350">
      <w:pPr>
        <w:spacing w:after="220"/>
        <w:ind w:left="792"/>
        <w:rPr>
          <w:rFonts w:ascii="Tahoma" w:hAnsi="Tahoma" w:cs="Tahoma"/>
        </w:rPr>
      </w:pPr>
      <w:r w:rsidRPr="00CC0E80">
        <w:rPr>
          <w:rFonts w:ascii="Tahoma" w:hAnsi="Tahoma"/>
        </w:rPr>
        <w:t>En grupp företag som alla försöker lösa samma stora utmaning ur eget perspektiv kan också ansöka om lokomotivfinansiering. Det maximala finansieringsbeloppet per lokomotivföretag är 20 miljoner euro.</w:t>
      </w:r>
    </w:p>
    <w:p w:rsidR="00C96F0C" w:rsidRPr="007A62A3" w:rsidRDefault="00367B84" w:rsidP="00C96F0C">
      <w:pPr>
        <w:spacing w:after="220"/>
        <w:ind w:left="792"/>
        <w:rPr>
          <w:rFonts w:ascii="Tahoma" w:hAnsi="Tahoma" w:cs="Tahoma"/>
          <w:color w:val="000000" w:themeColor="background2"/>
        </w:rPr>
      </w:pPr>
      <w:r w:rsidRPr="00CC0E80">
        <w:rPr>
          <w:rFonts w:ascii="Tahoma" w:hAnsi="Tahoma"/>
        </w:rPr>
        <w:t>Det är inte nödvändigtvis ändamålsenl</w:t>
      </w:r>
      <w:r w:rsidR="007D734D" w:rsidRPr="00CC0E80">
        <w:rPr>
          <w:rFonts w:ascii="Tahoma" w:hAnsi="Tahoma"/>
        </w:rPr>
        <w:t>igt att bevilja både IPCEI</w:t>
      </w:r>
      <w:r w:rsidRPr="00CC0E80">
        <w:rPr>
          <w:rFonts w:ascii="Tahoma" w:hAnsi="Tahoma"/>
        </w:rPr>
        <w:t xml:space="preserve"> </w:t>
      </w:r>
      <w:r w:rsidR="001A00B8" w:rsidRPr="00CC0E80">
        <w:rPr>
          <w:rFonts w:ascii="Tahoma" w:hAnsi="Tahoma"/>
        </w:rPr>
        <w:t xml:space="preserve">(EU:s </w:t>
      </w:r>
      <w:proofErr w:type="spellStart"/>
      <w:r w:rsidR="001A00B8" w:rsidRPr="00CC0E80">
        <w:rPr>
          <w:rFonts w:ascii="Tahoma" w:hAnsi="Tahoma"/>
        </w:rPr>
        <w:t>Important</w:t>
      </w:r>
      <w:proofErr w:type="spellEnd"/>
      <w:r w:rsidR="001A00B8" w:rsidRPr="00CC0E80">
        <w:rPr>
          <w:rFonts w:ascii="Tahoma" w:hAnsi="Tahoma"/>
        </w:rPr>
        <w:t xml:space="preserve"> Projects for </w:t>
      </w:r>
      <w:r w:rsidR="007D734D" w:rsidRPr="00CC0E80">
        <w:rPr>
          <w:rFonts w:ascii="Tahoma" w:hAnsi="Tahoma"/>
        </w:rPr>
        <w:t>C</w:t>
      </w:r>
      <w:r w:rsidR="001A00B8" w:rsidRPr="00CC0E80">
        <w:rPr>
          <w:rFonts w:ascii="Tahoma" w:hAnsi="Tahoma"/>
        </w:rPr>
        <w:t xml:space="preserve">ommon </w:t>
      </w:r>
      <w:proofErr w:type="spellStart"/>
      <w:r w:rsidR="001A00B8" w:rsidRPr="00CC0E80">
        <w:rPr>
          <w:rFonts w:ascii="Tahoma" w:hAnsi="Tahoma"/>
        </w:rPr>
        <w:t>European</w:t>
      </w:r>
      <w:proofErr w:type="spellEnd"/>
      <w:r w:rsidR="001A00B8" w:rsidRPr="00CC0E80">
        <w:rPr>
          <w:rFonts w:ascii="Tahoma" w:hAnsi="Tahoma"/>
        </w:rPr>
        <w:t xml:space="preserve"> </w:t>
      </w:r>
      <w:proofErr w:type="spellStart"/>
      <w:r w:rsidR="001A00B8" w:rsidRPr="00CC0E80">
        <w:rPr>
          <w:rFonts w:ascii="Tahoma" w:hAnsi="Tahoma"/>
        </w:rPr>
        <w:t>Interest</w:t>
      </w:r>
      <w:proofErr w:type="spellEnd"/>
      <w:r w:rsidR="001A00B8" w:rsidRPr="00CC0E80">
        <w:rPr>
          <w:rFonts w:ascii="Tahoma" w:hAnsi="Tahoma"/>
        </w:rPr>
        <w:t xml:space="preserve">) </w:t>
      </w:r>
      <w:r w:rsidRPr="00CC0E80">
        <w:rPr>
          <w:rFonts w:ascii="Tahoma" w:hAnsi="Tahoma"/>
        </w:rPr>
        <w:t xml:space="preserve">och lokomotivfinansiering till samma ämnesområde. I fråga om FUI-kostnader </w:t>
      </w:r>
      <w:r w:rsidR="004325B4" w:rsidRPr="00CC0E80">
        <w:rPr>
          <w:rFonts w:ascii="Tahoma" w:hAnsi="Tahoma"/>
        </w:rPr>
        <w:t>är det frågan om alternativa finansieringskällor</w:t>
      </w:r>
      <w:r w:rsidRPr="00CC0E80">
        <w:rPr>
          <w:rFonts w:ascii="Tahoma" w:hAnsi="Tahoma"/>
        </w:rPr>
        <w:t>, medan situationen är en annan i fråga om</w:t>
      </w:r>
      <w:r w:rsidR="004325B4" w:rsidRPr="00CC0E80">
        <w:rPr>
          <w:rFonts w:ascii="Tahoma" w:hAnsi="Tahoma"/>
        </w:rPr>
        <w:t xml:space="preserve"> investeringar</w:t>
      </w:r>
      <w:r w:rsidRPr="00CC0E80">
        <w:rPr>
          <w:rFonts w:ascii="Tahoma" w:hAnsi="Tahoma"/>
        </w:rPr>
        <w:t xml:space="preserve">. IPCEI </w:t>
      </w:r>
      <w:r>
        <w:rPr>
          <w:rFonts w:ascii="Tahoma" w:hAnsi="Tahoma"/>
          <w:color w:val="000000" w:themeColor="background2"/>
        </w:rPr>
        <w:t>(</w:t>
      </w:r>
      <w:proofErr w:type="spellStart"/>
      <w:r>
        <w:rPr>
          <w:rFonts w:ascii="Tahoma" w:hAnsi="Tahoma"/>
          <w:color w:val="000000" w:themeColor="background2"/>
        </w:rPr>
        <w:t>pdf</w:t>
      </w:r>
      <w:proofErr w:type="spellEnd"/>
      <w:r>
        <w:rPr>
          <w:rFonts w:ascii="Tahoma" w:hAnsi="Tahoma"/>
          <w:color w:val="000000" w:themeColor="background2"/>
        </w:rPr>
        <w:t>):</w:t>
      </w:r>
      <w:r>
        <w:rPr>
          <w:rFonts w:ascii="Tahoma" w:hAnsi="Tahoma"/>
          <w:color w:val="000000" w:themeColor="background2"/>
        </w:rPr>
        <w:br/>
      </w:r>
      <w:hyperlink r:id="rId25" w:history="1">
        <w:r>
          <w:rPr>
            <w:rStyle w:val="Hyperlink"/>
            <w:rFonts w:ascii="Tahoma" w:hAnsi="Tahoma"/>
          </w:rPr>
          <w:t>https://eur-lex.europa.eu/legal-content/SV/TXT/PDF/?uri=CELEX:52014XC0620(01)&amp;from=EN</w:t>
        </w:r>
      </w:hyperlink>
      <w:r>
        <w:rPr>
          <w:rFonts w:ascii="Tahoma" w:hAnsi="Tahoma"/>
          <w:color w:val="000000" w:themeColor="background2"/>
        </w:rPr>
        <w:t>.</w:t>
      </w:r>
    </w:p>
    <w:p w:rsidR="000A0835" w:rsidRPr="00CC0E80" w:rsidRDefault="000A0835" w:rsidP="000A0835">
      <w:pPr>
        <w:keepNext/>
        <w:keepLines/>
        <w:numPr>
          <w:ilvl w:val="1"/>
          <w:numId w:val="4"/>
        </w:numPr>
        <w:spacing w:after="220"/>
        <w:outlineLvl w:val="0"/>
        <w:rPr>
          <w:rFonts w:ascii="Tahoma" w:eastAsiaTheme="majorEastAsia" w:hAnsi="Tahoma" w:cs="Tahoma"/>
          <w:b/>
          <w:bCs/>
          <w:strike/>
          <w:szCs w:val="28"/>
        </w:rPr>
      </w:pPr>
      <w:bookmarkStart w:id="4" w:name="_Toc75776285"/>
      <w:r>
        <w:rPr>
          <w:rFonts w:ascii="Tahoma" w:hAnsi="Tahoma"/>
          <w:b/>
          <w:bCs/>
          <w:szCs w:val="28"/>
        </w:rPr>
        <w:t>Business Finlands finansiering för andra medlemm</w:t>
      </w:r>
      <w:r w:rsidRPr="00CC0E80">
        <w:rPr>
          <w:rFonts w:ascii="Tahoma" w:hAnsi="Tahoma"/>
          <w:b/>
          <w:bCs/>
          <w:szCs w:val="28"/>
        </w:rPr>
        <w:t xml:space="preserve">ar </w:t>
      </w:r>
      <w:r w:rsidR="004325B4" w:rsidRPr="00CC0E80">
        <w:rPr>
          <w:rFonts w:ascii="Tahoma" w:hAnsi="Tahoma"/>
          <w:b/>
          <w:bCs/>
          <w:szCs w:val="28"/>
        </w:rPr>
        <w:t xml:space="preserve">i ekosystemet samt </w:t>
      </w:r>
      <w:r w:rsidRPr="00CC0E80">
        <w:rPr>
          <w:rFonts w:ascii="Tahoma" w:hAnsi="Tahoma"/>
          <w:b/>
          <w:bCs/>
          <w:szCs w:val="28"/>
        </w:rPr>
        <w:t>experimentella miljöer</w:t>
      </w:r>
      <w:bookmarkEnd w:id="4"/>
      <w:r w:rsidRPr="00CC0E80">
        <w:rPr>
          <w:rFonts w:ascii="Tahoma" w:hAnsi="Tahoma"/>
          <w:b/>
          <w:bCs/>
          <w:szCs w:val="28"/>
        </w:rPr>
        <w:t xml:space="preserve"> </w:t>
      </w:r>
    </w:p>
    <w:p w:rsidR="00C96F0C" w:rsidRPr="00CC0E80" w:rsidRDefault="000A0835" w:rsidP="00DE6789">
      <w:pPr>
        <w:spacing w:after="220"/>
        <w:ind w:left="792"/>
        <w:rPr>
          <w:rFonts w:ascii="Tahoma" w:hAnsi="Tahoma" w:cs="Tahoma"/>
        </w:rPr>
      </w:pPr>
      <w:r w:rsidRPr="00CC0E80">
        <w:rPr>
          <w:rFonts w:ascii="Tahoma" w:hAnsi="Tahoma"/>
        </w:rPr>
        <w:t>Business Finland har förberett sig att finansiera det ekosystem som skapas runt lokomotivföretaget</w:t>
      </w:r>
      <w:r w:rsidR="004325B4" w:rsidRPr="00CC0E80">
        <w:rPr>
          <w:rFonts w:ascii="Tahoma" w:hAnsi="Tahoma"/>
        </w:rPr>
        <w:t xml:space="preserve">, på basen av en gemensam vägkarta. </w:t>
      </w:r>
      <w:r w:rsidRPr="00CC0E80">
        <w:rPr>
          <w:rFonts w:ascii="Tahoma" w:hAnsi="Tahoma"/>
        </w:rPr>
        <w:t>Högst 50 miljoner euro kommer att reserveras för finansiering för andra medlemmar i ekosystemet under 5 år. Lokomotivföretagets uppgift är att aktivera projekt och parter att lösa en gemensam utmaning</w:t>
      </w:r>
      <w:r w:rsidR="004325B4" w:rsidRPr="00CC0E80">
        <w:rPr>
          <w:rFonts w:ascii="Tahoma" w:hAnsi="Tahoma"/>
        </w:rPr>
        <w:t>.</w:t>
      </w:r>
    </w:p>
    <w:p w:rsidR="00715822" w:rsidRPr="007A62A3" w:rsidRDefault="000A0835" w:rsidP="00907B9B">
      <w:pPr>
        <w:spacing w:after="220"/>
        <w:ind w:left="792"/>
        <w:rPr>
          <w:rFonts w:ascii="Tahoma" w:hAnsi="Tahoma" w:cs="Tahoma"/>
          <w:color w:val="FF0000"/>
        </w:rPr>
      </w:pPr>
      <w:r>
        <w:rPr>
          <w:rFonts w:ascii="Tahoma" w:hAnsi="Tahoma"/>
          <w:color w:val="000000" w:themeColor="background2"/>
        </w:rPr>
        <w:t xml:space="preserve">Business Finland finansierar enskilda organisationer eller samprojekt enligt sina normala finansieringskriterier: </w:t>
      </w:r>
      <w:hyperlink r:id="rId26" w:history="1">
        <w:r>
          <w:rPr>
            <w:rFonts w:ascii="Tahoma" w:hAnsi="Tahoma"/>
            <w:color w:val="3366CC" w:themeColor="hyperlink"/>
            <w:u w:val="single"/>
          </w:rPr>
          <w:t>https://www.businessfinland.fi/sv/for-finlandska-kunder/tjanster/finansiering/</w:t>
        </w:r>
      </w:hyperlink>
      <w:r>
        <w:rPr>
          <w:rFonts w:ascii="Tahoma" w:hAnsi="Tahoma"/>
          <w:color w:val="3366CC" w:themeColor="hyperlink"/>
          <w:u w:val="single"/>
        </w:rPr>
        <w:t>.</w:t>
      </w:r>
      <w:r>
        <w:rPr>
          <w:rFonts w:ascii="Tahoma" w:hAnsi="Tahoma"/>
          <w:color w:val="FF0000"/>
        </w:rPr>
        <w:t xml:space="preserve"> </w:t>
      </w:r>
      <w:r>
        <w:rPr>
          <w:rFonts w:ascii="Tahoma" w:hAnsi="Tahoma"/>
        </w:rPr>
        <w:t>Partnerskapsprojekten ska överensstämma med lokomotivföretagets vägkarta och stöda genomförandet av dess mission. Företag kan ansöka om finansiering för sitt eget FUI-projekt eller för så kallade Co-</w:t>
      </w:r>
      <w:r>
        <w:rPr>
          <w:rFonts w:ascii="Tahoma" w:hAnsi="Tahoma"/>
        </w:rPr>
        <w:lastRenderedPageBreak/>
        <w:t>Innovation-samprojekt mellan flera företag eller företag och forskningsorganisationer. Forskningsorganisationer kan också ansöka om finansiering för ett enskilt forskningsprojekt eller för ett gemensamt forskningsprojekt som involverar flera forskningsorganisationer.</w:t>
      </w:r>
      <w:r>
        <w:rPr>
          <w:rFonts w:ascii="Tahoma" w:hAnsi="Tahoma"/>
          <w:color w:val="FF0000"/>
        </w:rPr>
        <w:t xml:space="preserve"> </w:t>
      </w:r>
      <w:r w:rsidR="000E0882">
        <w:rPr>
          <w:rFonts w:ascii="Tahoma" w:hAnsi="Tahoma"/>
        </w:rPr>
        <w:t>F</w:t>
      </w:r>
      <w:r>
        <w:rPr>
          <w:rFonts w:ascii="Tahoma" w:hAnsi="Tahoma"/>
        </w:rPr>
        <w:t xml:space="preserve">inansiering från Finlands </w:t>
      </w:r>
      <w:r w:rsidRPr="00CC0E80">
        <w:rPr>
          <w:rFonts w:ascii="Tahoma" w:hAnsi="Tahoma"/>
        </w:rPr>
        <w:t>program för hållbar tillväxt (RRF) ska användas för partnerskapsprojekt som stöder den gröna</w:t>
      </w:r>
      <w:r w:rsidR="006E3E42" w:rsidRPr="00CC0E80">
        <w:rPr>
          <w:rFonts w:ascii="Tahoma" w:hAnsi="Tahoma"/>
        </w:rPr>
        <w:t xml:space="preserve"> </w:t>
      </w:r>
      <w:r w:rsidR="000E0882" w:rsidRPr="00CC0E80">
        <w:rPr>
          <w:rFonts w:ascii="Tahoma" w:hAnsi="Tahoma"/>
        </w:rPr>
        <w:t>omställningen</w:t>
      </w:r>
      <w:r w:rsidRPr="00CC0E80">
        <w:rPr>
          <w:rFonts w:ascii="Tahoma" w:hAnsi="Tahoma"/>
        </w:rPr>
        <w:t>.</w:t>
      </w:r>
    </w:p>
    <w:p w:rsidR="00AE3AE8" w:rsidRPr="007A62A3" w:rsidRDefault="00AE3AE8" w:rsidP="00907B9B">
      <w:pPr>
        <w:spacing w:after="220"/>
        <w:ind w:left="792"/>
        <w:rPr>
          <w:rFonts w:ascii="Tahoma" w:hAnsi="Tahoma" w:cs="Tahoma"/>
          <w:color w:val="FF0000"/>
        </w:rPr>
      </w:pPr>
      <w:r>
        <w:rPr>
          <w:rFonts w:ascii="Tahoma" w:hAnsi="Tahoma"/>
        </w:rPr>
        <w:t xml:space="preserve">Mer information om finansiering av partnerskapsprojekt: </w:t>
      </w:r>
      <w:hyperlink r:id="rId27" w:history="1">
        <w:r>
          <w:rPr>
            <w:rStyle w:val="Hyperlink"/>
            <w:rFonts w:ascii="Tahoma" w:hAnsi="Tahoma"/>
          </w:rPr>
          <w:t>https://www.businessfinland.fi/sv/aktuellt/utlysningar/2021/lokomotivforetagens-partnerskapsfinansieringsutlysning-for-foretag-och-forskningsorganisationer</w:t>
        </w:r>
      </w:hyperlink>
    </w:p>
    <w:p w:rsidR="0097750C" w:rsidRPr="007A62A3" w:rsidRDefault="000E0882" w:rsidP="0097750C">
      <w:pPr>
        <w:spacing w:after="220"/>
        <w:ind w:left="792"/>
        <w:rPr>
          <w:rFonts w:ascii="Tahoma" w:hAnsi="Tahoma" w:cs="Tahoma"/>
        </w:rPr>
      </w:pPr>
      <w:r>
        <w:rPr>
          <w:rFonts w:ascii="Tahoma" w:hAnsi="Tahoma"/>
        </w:rPr>
        <w:t>Lokomotivföretags</w:t>
      </w:r>
      <w:r w:rsidR="0097750C">
        <w:rPr>
          <w:rFonts w:ascii="Tahoma" w:hAnsi="Tahoma"/>
        </w:rPr>
        <w:t xml:space="preserve">helheter och partner kan även beviljas finansiering för pilotmiljöer (innovationsinfrastrukturer). För detta arrangeras en separat ansökningsprocess under år 2022. Företag som ansöker om </w:t>
      </w:r>
      <w:r w:rsidRPr="00CC0E80">
        <w:rPr>
          <w:rFonts w:ascii="Tahoma" w:hAnsi="Tahoma"/>
        </w:rPr>
        <w:t>lokomotivföretags</w:t>
      </w:r>
      <w:r w:rsidR="0097750C" w:rsidRPr="00CC0E80">
        <w:rPr>
          <w:rFonts w:ascii="Tahoma" w:hAnsi="Tahoma"/>
        </w:rPr>
        <w:t>finansiering uppmanas att i sin ansökan ange möjliga test- och försöksmiljöer, vars inrättande eller stärkande anses viktigt eller nödvändigt för att genomföra lokomotivföretagets vägkarta.</w:t>
      </w:r>
      <w:r w:rsidR="0097750C" w:rsidRPr="00CC0E80">
        <w:rPr>
          <w:rFonts w:ascii="Tahoma" w:hAnsi="Tahoma"/>
          <w:sz w:val="22"/>
        </w:rPr>
        <w:t xml:space="preserve"> </w:t>
      </w:r>
      <w:r w:rsidR="0097750C" w:rsidRPr="00CC0E80">
        <w:rPr>
          <w:rFonts w:ascii="Tahoma" w:hAnsi="Tahoma"/>
        </w:rPr>
        <w:t>Sökande ombeds förklara vilken typ av investeringar lokomotivföretaget självt vore berett att göra för att skapa nämnda miljöer och att beskriva vilka andra aktörer i lokomotivekosystemet det vore klokt att involvera i utveckling och/eller drift av</w:t>
      </w:r>
      <w:r w:rsidRPr="00CC0E80">
        <w:rPr>
          <w:rFonts w:ascii="Tahoma" w:hAnsi="Tahoma"/>
        </w:rPr>
        <w:t xml:space="preserve"> dessa</w:t>
      </w:r>
      <w:r w:rsidR="0097750C" w:rsidRPr="00CC0E80">
        <w:rPr>
          <w:rFonts w:ascii="Tahoma" w:hAnsi="Tahoma"/>
        </w:rPr>
        <w:t xml:space="preserve"> test- och </w:t>
      </w:r>
      <w:r w:rsidR="0097750C">
        <w:rPr>
          <w:rFonts w:ascii="Tahoma" w:hAnsi="Tahoma"/>
        </w:rPr>
        <w:t>experimentmiljöer.</w:t>
      </w:r>
    </w:p>
    <w:p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5" w:name="_Toc75776286"/>
      <w:r>
        <w:rPr>
          <w:rFonts w:ascii="Tahoma" w:hAnsi="Tahoma"/>
          <w:b/>
          <w:bCs/>
          <w:szCs w:val="28"/>
        </w:rPr>
        <w:t>EU-finansiering och nordisk finansiering för lokomotivföretag och ekosystemets parter</w:t>
      </w:r>
      <w:bookmarkEnd w:id="5"/>
    </w:p>
    <w:p w:rsidR="000A0835" w:rsidRPr="007A62A3" w:rsidRDefault="000A0835" w:rsidP="00DE6789">
      <w:pPr>
        <w:spacing w:after="220"/>
        <w:ind w:left="792"/>
        <w:rPr>
          <w:rFonts w:ascii="Tahoma" w:hAnsi="Tahoma" w:cs="Tahoma"/>
          <w:color w:val="000000" w:themeColor="background2"/>
        </w:rPr>
      </w:pPr>
      <w:r>
        <w:rPr>
          <w:rFonts w:ascii="Tahoma" w:hAnsi="Tahoma"/>
          <w:color w:val="000000" w:themeColor="background2"/>
        </w:rPr>
        <w:t>Business Finland kräver att europeiska och andra internationella finansieringskällor och samarbetsnätverk används så effektivt som möjligt för att finansiera helheten. Exempel på finansieringskällor och nätverk:</w:t>
      </w:r>
    </w:p>
    <w:p w:rsidR="00907B9B" w:rsidRPr="007A62A3" w:rsidRDefault="000A0835" w:rsidP="00DE6789">
      <w:pPr>
        <w:spacing w:after="220"/>
        <w:ind w:left="792"/>
        <w:rPr>
          <w:rFonts w:ascii="Tahoma" w:hAnsi="Tahoma" w:cs="Tahoma"/>
          <w:color w:val="000000" w:themeColor="background2"/>
        </w:rPr>
      </w:pPr>
      <w:r>
        <w:rPr>
          <w:rFonts w:ascii="Tahoma" w:hAnsi="Tahoma"/>
          <w:color w:val="000000" w:themeColor="background2"/>
        </w:rPr>
        <w:t xml:space="preserve">Europeiska finansieringsprogram och nätverk (bland annat </w:t>
      </w:r>
      <w:proofErr w:type="spellStart"/>
      <w:r>
        <w:rPr>
          <w:rFonts w:ascii="Tahoma" w:hAnsi="Tahoma"/>
          <w:color w:val="000000" w:themeColor="background2"/>
        </w:rPr>
        <w:t>Horizon</w:t>
      </w:r>
      <w:proofErr w:type="spellEnd"/>
      <w:r>
        <w:rPr>
          <w:rFonts w:ascii="Tahoma" w:hAnsi="Tahoma"/>
          <w:color w:val="000000" w:themeColor="background2"/>
        </w:rPr>
        <w:t xml:space="preserve"> </w:t>
      </w:r>
      <w:proofErr w:type="spellStart"/>
      <w:r>
        <w:rPr>
          <w:rFonts w:ascii="Tahoma" w:hAnsi="Tahoma"/>
          <w:color w:val="000000" w:themeColor="background2"/>
        </w:rPr>
        <w:t>Europe</w:t>
      </w:r>
      <w:proofErr w:type="spellEnd"/>
      <w:r>
        <w:rPr>
          <w:rFonts w:ascii="Tahoma" w:hAnsi="Tahoma"/>
          <w:color w:val="000000" w:themeColor="background2"/>
        </w:rPr>
        <w:t xml:space="preserve">, Eureka, ESA, CEF, </w:t>
      </w:r>
      <w:proofErr w:type="spellStart"/>
      <w:r>
        <w:rPr>
          <w:rFonts w:ascii="Tahoma" w:hAnsi="Tahoma"/>
          <w:color w:val="000000" w:themeColor="background2"/>
        </w:rPr>
        <w:t>InvestEU</w:t>
      </w:r>
      <w:proofErr w:type="spellEnd"/>
      <w:r>
        <w:rPr>
          <w:rFonts w:ascii="Tahoma" w:hAnsi="Tahoma"/>
          <w:color w:val="000000" w:themeColor="background2"/>
        </w:rPr>
        <w:t xml:space="preserve">): </w:t>
      </w:r>
      <w:hyperlink r:id="rId28" w:history="1">
        <w:r>
          <w:rPr>
            <w:rStyle w:val="Hyperlink"/>
            <w:rFonts w:ascii="Tahoma" w:hAnsi="Tahoma"/>
          </w:rPr>
          <w:t>https://eurahoitusneuvonta.fi/sv/framsida</w:t>
        </w:r>
      </w:hyperlink>
    </w:p>
    <w:p w:rsidR="00660CFA" w:rsidRPr="007A62A3" w:rsidRDefault="00ED400F" w:rsidP="00C96F0C">
      <w:pPr>
        <w:spacing w:after="220"/>
        <w:ind w:left="792"/>
        <w:rPr>
          <w:rFonts w:ascii="Tahoma" w:hAnsi="Tahoma" w:cs="Tahoma"/>
          <w:color w:val="000000" w:themeColor="background2"/>
        </w:rPr>
      </w:pPr>
      <w:proofErr w:type="spellStart"/>
      <w:r>
        <w:rPr>
          <w:rFonts w:ascii="Tahoma" w:hAnsi="Tahoma"/>
          <w:color w:val="000000" w:themeColor="background2"/>
        </w:rPr>
        <w:t>EU:n</w:t>
      </w:r>
      <w:proofErr w:type="spellEnd"/>
      <w:r>
        <w:rPr>
          <w:rFonts w:ascii="Tahoma" w:hAnsi="Tahoma"/>
          <w:color w:val="000000" w:themeColor="background2"/>
        </w:rPr>
        <w:t xml:space="preserve"> Innovation </w:t>
      </w:r>
      <w:proofErr w:type="spellStart"/>
      <w:r>
        <w:rPr>
          <w:rFonts w:ascii="Tahoma" w:hAnsi="Tahoma"/>
          <w:color w:val="000000" w:themeColor="background2"/>
        </w:rPr>
        <w:t>Fund</w:t>
      </w:r>
      <w:proofErr w:type="spellEnd"/>
      <w:r>
        <w:rPr>
          <w:rFonts w:ascii="Tahoma" w:hAnsi="Tahoma"/>
          <w:color w:val="000000" w:themeColor="background2"/>
        </w:rPr>
        <w:t xml:space="preserve"> för att demonstrera kolsnåla teknologier: </w:t>
      </w:r>
      <w:hyperlink r:id="rId29" w:history="1">
        <w:r>
          <w:rPr>
            <w:rStyle w:val="Hyperlink"/>
            <w:rFonts w:ascii="Tahoma" w:hAnsi="Tahoma"/>
          </w:rPr>
          <w:t>https://ec.europa.eu/clima/policies/innovation-fund_en</w:t>
        </w:r>
      </w:hyperlink>
    </w:p>
    <w:p w:rsidR="00C96F0C" w:rsidRPr="007A62A3" w:rsidRDefault="00C96F0C" w:rsidP="00C96F0C">
      <w:pPr>
        <w:spacing w:after="220"/>
        <w:ind w:left="792"/>
        <w:rPr>
          <w:rFonts w:ascii="Tahoma" w:hAnsi="Tahoma" w:cs="Tahoma"/>
          <w:color w:val="000000" w:themeColor="background2"/>
        </w:rPr>
      </w:pPr>
      <w:r>
        <w:rPr>
          <w:rFonts w:ascii="Tahoma" w:hAnsi="Tahoma"/>
        </w:rPr>
        <w:t xml:space="preserve">Europeiska investeringsbanken (EIB, EIF): </w:t>
      </w:r>
      <w:r>
        <w:rPr>
          <w:rFonts w:ascii="Tahoma" w:hAnsi="Tahoma"/>
          <w:color w:val="0000FF"/>
          <w:u w:val="single"/>
        </w:rPr>
        <w:t>https</w:t>
      </w:r>
      <w:proofErr w:type="gramStart"/>
      <w:r>
        <w:rPr>
          <w:rFonts w:ascii="Tahoma" w:hAnsi="Tahoma"/>
          <w:color w:val="0000FF"/>
          <w:u w:val="single"/>
        </w:rPr>
        <w:t>://</w:t>
      </w:r>
      <w:proofErr w:type="gramEnd"/>
      <w:r>
        <w:rPr>
          <w:rFonts w:ascii="Tahoma" w:hAnsi="Tahoma"/>
          <w:color w:val="0000FF"/>
          <w:u w:val="single"/>
        </w:rPr>
        <w:t>www.eib.org/en</w:t>
      </w:r>
    </w:p>
    <w:p w:rsidR="000A0835" w:rsidRPr="007A62A3" w:rsidRDefault="000A0835" w:rsidP="00DE6789">
      <w:pPr>
        <w:spacing w:after="220"/>
        <w:ind w:left="792"/>
        <w:rPr>
          <w:rFonts w:ascii="Tahoma" w:hAnsi="Tahoma" w:cs="Tahoma"/>
          <w:color w:val="3366CC" w:themeColor="hyperlink"/>
          <w:u w:val="single"/>
        </w:rPr>
      </w:pPr>
      <w:r>
        <w:rPr>
          <w:rFonts w:ascii="Tahoma" w:hAnsi="Tahoma"/>
          <w:color w:val="000000" w:themeColor="background2"/>
        </w:rPr>
        <w:t xml:space="preserve">Nordiskt samarbete (Nordic Innovation, </w:t>
      </w:r>
      <w:proofErr w:type="spellStart"/>
      <w:r>
        <w:rPr>
          <w:rFonts w:ascii="Tahoma" w:hAnsi="Tahoma"/>
          <w:color w:val="000000" w:themeColor="background2"/>
        </w:rPr>
        <w:t>Nordforsk</w:t>
      </w:r>
      <w:proofErr w:type="spellEnd"/>
      <w:r>
        <w:rPr>
          <w:rFonts w:ascii="Tahoma" w:hAnsi="Tahoma"/>
          <w:color w:val="000000" w:themeColor="background2"/>
        </w:rPr>
        <w:t xml:space="preserve">, Nordisk energiforskning, Ministerrådet): </w:t>
      </w:r>
      <w:hyperlink r:id="rId30" w:history="1">
        <w:r>
          <w:rPr>
            <w:rStyle w:val="Hyperlink"/>
            <w:rFonts w:ascii="Tahoma" w:hAnsi="Tahoma"/>
          </w:rPr>
          <w:t>https://www.nordicinnovation.org/programs</w:t>
        </w:r>
      </w:hyperlink>
      <w:r>
        <w:rPr>
          <w:rFonts w:ascii="Tahoma" w:hAnsi="Tahoma"/>
          <w:color w:val="000000" w:themeColor="background2"/>
        </w:rPr>
        <w:t xml:space="preserve">, </w:t>
      </w:r>
      <w:hyperlink r:id="rId31" w:history="1">
        <w:r>
          <w:rPr>
            <w:rFonts w:ascii="Tahoma" w:hAnsi="Tahoma"/>
            <w:color w:val="3366CC" w:themeColor="hyperlink"/>
            <w:u w:val="single"/>
          </w:rPr>
          <w:t>https://www.nordforsk.org/sv</w:t>
        </w:r>
      </w:hyperlink>
      <w:r>
        <w:rPr>
          <w:rFonts w:ascii="Tahoma" w:hAnsi="Tahoma"/>
          <w:color w:val="000000" w:themeColor="background2"/>
        </w:rPr>
        <w:t xml:space="preserve">, </w:t>
      </w:r>
      <w:hyperlink r:id="rId32" w:history="1">
        <w:r>
          <w:rPr>
            <w:rFonts w:ascii="Tahoma" w:hAnsi="Tahoma"/>
            <w:color w:val="3366CC" w:themeColor="hyperlink"/>
            <w:u w:val="single"/>
          </w:rPr>
          <w:t>https://www.nordicenergy.org/</w:t>
        </w:r>
      </w:hyperlink>
    </w:p>
    <w:p w:rsidR="003C796A" w:rsidRPr="007A62A3" w:rsidRDefault="003C796A" w:rsidP="00304205">
      <w:pPr>
        <w:pStyle w:val="ListParagraph"/>
        <w:ind w:left="1512"/>
        <w:rPr>
          <w:rFonts w:ascii="Tahoma" w:hAnsi="Tahoma" w:cs="Tahoma"/>
          <w:b/>
          <w:color w:val="2196FF" w:themeColor="text1" w:themeTint="99"/>
        </w:rPr>
      </w:pPr>
    </w:p>
    <w:p w:rsidR="000A0835" w:rsidRPr="006B3CFA" w:rsidRDefault="000A0835" w:rsidP="006B3CFA">
      <w:pPr>
        <w:keepNext/>
        <w:keepLines/>
        <w:numPr>
          <w:ilvl w:val="0"/>
          <w:numId w:val="4"/>
        </w:numPr>
        <w:spacing w:after="220"/>
        <w:outlineLvl w:val="0"/>
        <w:rPr>
          <w:rFonts w:ascii="Tahoma" w:eastAsiaTheme="majorEastAsia" w:hAnsi="Tahoma" w:cs="Tahoma"/>
          <w:b/>
          <w:bCs/>
          <w:szCs w:val="28"/>
        </w:rPr>
      </w:pPr>
      <w:bookmarkStart w:id="6" w:name="_Toc75776287"/>
      <w:r>
        <w:rPr>
          <w:rFonts w:ascii="Tahoma" w:hAnsi="Tahoma"/>
          <w:b/>
          <w:bCs/>
          <w:szCs w:val="28"/>
        </w:rPr>
        <w:t>Tvåstegstävling – deltagande och val av vinnare</w:t>
      </w:r>
      <w:bookmarkEnd w:id="6"/>
      <w:r>
        <w:rPr>
          <w:rFonts w:ascii="Tahoma" w:hAnsi="Tahoma"/>
          <w:b/>
          <w:bCs/>
          <w:szCs w:val="28"/>
        </w:rPr>
        <w:t xml:space="preserve"> </w:t>
      </w:r>
    </w:p>
    <w:p w:rsidR="00E81F6B" w:rsidRPr="007A62A3" w:rsidRDefault="000A0835" w:rsidP="000A0835">
      <w:pPr>
        <w:spacing w:after="220"/>
        <w:ind w:left="360"/>
        <w:rPr>
          <w:rFonts w:ascii="Tahoma" w:hAnsi="Tahoma" w:cs="Tahoma"/>
        </w:rPr>
      </w:pPr>
      <w:r>
        <w:rPr>
          <w:rFonts w:ascii="Tahoma" w:hAnsi="Tahoma"/>
        </w:rPr>
        <w:t xml:space="preserve">Tvåstegs ansökan används. I tävlingens första fas presenteras själva idén/missionen och lösningens inverkan på Finland, liksom huvuddragen i lösningsförslaget och kärngruppen för det potentiella ekosystemet. </w:t>
      </w:r>
    </w:p>
    <w:p w:rsidR="000A0835" w:rsidRPr="007A62A3" w:rsidRDefault="000A0835" w:rsidP="000A0835">
      <w:pPr>
        <w:spacing w:after="220"/>
        <w:ind w:left="360"/>
        <w:rPr>
          <w:rFonts w:ascii="Tahoma" w:hAnsi="Tahoma" w:cs="Tahoma"/>
        </w:rPr>
      </w:pPr>
      <w:r>
        <w:rPr>
          <w:rFonts w:ascii="Tahoma" w:hAnsi="Tahoma"/>
        </w:rPr>
        <w:t>Sökande inbjuds att muntligen presentera sina idéer för en jury som sammanställts av Business Finland, som väljer förslag för fortsatta förhandlingar på basis av den skriftliga ansökan och den muntliga presentationen (pitchen). I de fortsatta förhandlingarna granskas idén och särskilt genomförandeplane</w:t>
      </w:r>
      <w:r w:rsidR="006E3E42">
        <w:rPr>
          <w:rFonts w:ascii="Tahoma" w:hAnsi="Tahoma"/>
        </w:rPr>
        <w:t xml:space="preserve">n mer i detalj. De bästa </w:t>
      </w:r>
      <w:r>
        <w:rPr>
          <w:rFonts w:ascii="Tahoma" w:hAnsi="Tahoma"/>
        </w:rPr>
        <w:t>ombeds att lämna in en slutlig finansieringsansökan.</w:t>
      </w:r>
    </w:p>
    <w:p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7" w:name="_Toc75776288"/>
      <w:r>
        <w:rPr>
          <w:rFonts w:ascii="Tahoma" w:hAnsi="Tahoma"/>
          <w:b/>
          <w:bCs/>
          <w:szCs w:val="28"/>
        </w:rPr>
        <w:t>Inlämnande av tävlingsförslaget i första tävlingsomgången</w:t>
      </w:r>
      <w:bookmarkEnd w:id="7"/>
      <w:r>
        <w:rPr>
          <w:rFonts w:ascii="Tahoma" w:hAnsi="Tahoma"/>
          <w:b/>
          <w:bCs/>
          <w:szCs w:val="28"/>
        </w:rPr>
        <w:t xml:space="preserve"> </w:t>
      </w:r>
    </w:p>
    <w:p w:rsidR="003149C8" w:rsidRPr="007A62A3" w:rsidRDefault="003149C8" w:rsidP="003149C8">
      <w:pPr>
        <w:spacing w:after="220"/>
        <w:ind w:left="792"/>
        <w:contextualSpacing/>
        <w:rPr>
          <w:rFonts w:ascii="Tahoma" w:hAnsi="Tahoma" w:cs="Tahoma"/>
        </w:rPr>
      </w:pPr>
      <w:r>
        <w:rPr>
          <w:rFonts w:ascii="Tahoma" w:hAnsi="Tahoma"/>
        </w:rPr>
        <w:t>Alla deltagare i tävlingen måste använda ansökningsmallen i bilaga I. Tävlingsförslaget kan ges på finska, svenska eller engelska. I första skedet är förslaget inte en finansieringsansökan, utan ett deltagande i en idétävling.</w:t>
      </w:r>
    </w:p>
    <w:p w:rsidR="003149C8" w:rsidRPr="007A62A3" w:rsidRDefault="003149C8" w:rsidP="003149C8">
      <w:pPr>
        <w:spacing w:after="220"/>
        <w:ind w:left="792"/>
        <w:contextualSpacing/>
        <w:rPr>
          <w:rFonts w:ascii="Tahoma" w:hAnsi="Tahoma" w:cs="Tahoma"/>
        </w:rPr>
      </w:pPr>
    </w:p>
    <w:p w:rsidR="00F94257" w:rsidRPr="007A62A3" w:rsidRDefault="006E3EA9" w:rsidP="003149C8">
      <w:pPr>
        <w:spacing w:after="220"/>
        <w:ind w:left="792"/>
        <w:contextualSpacing/>
        <w:rPr>
          <w:rFonts w:ascii="Tahoma" w:hAnsi="Tahoma" w:cs="Tahoma"/>
        </w:rPr>
      </w:pPr>
      <w:r>
        <w:rPr>
          <w:rFonts w:ascii="Tahoma" w:hAnsi="Tahoma"/>
        </w:rPr>
        <w:t xml:space="preserve">Första skedets </w:t>
      </w:r>
      <w:r>
        <w:rPr>
          <w:rFonts w:ascii="Tahoma" w:hAnsi="Tahoma"/>
          <w:b/>
          <w:bCs/>
        </w:rPr>
        <w:t>tävlingsförslag</w:t>
      </w:r>
      <w:r>
        <w:rPr>
          <w:rFonts w:ascii="Tahoma" w:hAnsi="Tahoma"/>
        </w:rPr>
        <w:t xml:space="preserve"> (skriftlig projektbeskrivning enligt ansökningsmallen i bilaga I + preliminär </w:t>
      </w:r>
      <w:proofErr w:type="spellStart"/>
      <w:r>
        <w:rPr>
          <w:rFonts w:ascii="Tahoma" w:hAnsi="Tahoma"/>
        </w:rPr>
        <w:t>pitchdeck</w:t>
      </w:r>
      <w:proofErr w:type="spellEnd"/>
      <w:r>
        <w:rPr>
          <w:rFonts w:ascii="Tahoma" w:hAnsi="Tahoma"/>
        </w:rPr>
        <w:t xml:space="preserve"> i enlighet med bilaga II) ska vara Business Finland tillhanda senast den 1 september 2021 kl. 23.59. </w:t>
      </w:r>
      <w:proofErr w:type="spellStart"/>
      <w:r>
        <w:rPr>
          <w:rFonts w:ascii="Tahoma" w:hAnsi="Tahoma"/>
        </w:rPr>
        <w:t>Pitchdeck</w:t>
      </w:r>
      <w:proofErr w:type="spellEnd"/>
      <w:r>
        <w:rPr>
          <w:rFonts w:ascii="Tahoma" w:hAnsi="Tahoma"/>
        </w:rPr>
        <w:t xml:space="preserve"> kan fortfarande kompletteras före själva pitching-prestationen. </w:t>
      </w:r>
    </w:p>
    <w:p w:rsidR="00F94257" w:rsidRPr="007A62A3" w:rsidRDefault="00F94257" w:rsidP="003149C8">
      <w:pPr>
        <w:spacing w:after="220"/>
        <w:ind w:left="792"/>
        <w:contextualSpacing/>
        <w:rPr>
          <w:rFonts w:ascii="Tahoma" w:hAnsi="Tahoma" w:cs="Tahoma"/>
        </w:rPr>
      </w:pPr>
    </w:p>
    <w:p w:rsidR="003149C8" w:rsidRDefault="00F94257" w:rsidP="00F94257">
      <w:pPr>
        <w:spacing w:after="220"/>
        <w:ind w:left="792"/>
        <w:contextualSpacing/>
        <w:rPr>
          <w:rFonts w:ascii="Tahoma" w:hAnsi="Tahoma" w:cs="Tahoma"/>
        </w:rPr>
      </w:pPr>
      <w:r>
        <w:rPr>
          <w:rFonts w:ascii="Tahoma" w:hAnsi="Tahoma"/>
        </w:rPr>
        <w:lastRenderedPageBreak/>
        <w:t xml:space="preserve">Tävlingsförslaget bör primärt skickas via e-post till adressen </w:t>
      </w:r>
      <w:hyperlink r:id="rId33" w:history="1">
        <w:r>
          <w:rPr>
            <w:rStyle w:val="Hyperlink"/>
            <w:rFonts w:ascii="Tahoma" w:hAnsi="Tahoma"/>
          </w:rPr>
          <w:t>kirjaamo@businessfinland.fi</w:t>
        </w:r>
      </w:hyperlink>
      <w:r>
        <w:rPr>
          <w:rFonts w:ascii="Tahoma" w:hAnsi="Tahoma"/>
        </w:rPr>
        <w:t xml:space="preserve"> eller skyddad förbindelse via </w:t>
      </w:r>
      <w:hyperlink r:id="rId34" w:history="1">
        <w:r>
          <w:rPr>
            <w:rStyle w:val="Hyperlink"/>
            <w:rFonts w:ascii="Tahoma" w:hAnsi="Tahoma"/>
          </w:rPr>
          <w:t>https://asiointi.businessfinland.fi/suojaposti</w:t>
        </w:r>
      </w:hyperlink>
      <w:r>
        <w:rPr>
          <w:rFonts w:ascii="Tahoma" w:hAnsi="Tahoma"/>
        </w:rPr>
        <w:t xml:space="preserve"> I meddelandet bör följande saker observeras: </w:t>
      </w:r>
    </w:p>
    <w:p w:rsidR="006B3CFA" w:rsidRPr="007A62A3" w:rsidRDefault="006B3CFA" w:rsidP="00F94257">
      <w:pPr>
        <w:spacing w:after="220"/>
        <w:ind w:left="792"/>
        <w:contextualSpacing/>
        <w:rPr>
          <w:rFonts w:ascii="Tahoma" w:hAnsi="Tahoma" w:cs="Tahoma"/>
        </w:rPr>
      </w:pPr>
    </w:p>
    <w:p w:rsidR="003149C8" w:rsidRPr="00CC0E80" w:rsidRDefault="003149C8" w:rsidP="003149C8">
      <w:pPr>
        <w:numPr>
          <w:ilvl w:val="0"/>
          <w:numId w:val="31"/>
        </w:numPr>
        <w:spacing w:after="120"/>
        <w:ind w:left="1080"/>
        <w:rPr>
          <w:rFonts w:ascii="Tahoma" w:hAnsi="Tahoma" w:cs="Tahoma"/>
        </w:rPr>
      </w:pPr>
      <w:r w:rsidRPr="00CC0E80">
        <w:rPr>
          <w:rFonts w:ascii="Tahoma" w:hAnsi="Tahoma"/>
        </w:rPr>
        <w:t>I e-postmeddelandets rubrikfält ska företaget tydligt ange sökandens namn och ärendets kod</w:t>
      </w:r>
      <w:r w:rsidR="00E60DA4" w:rsidRPr="00CC0E80">
        <w:rPr>
          <w:rFonts w:ascii="Tahoma" w:hAnsi="Tahoma"/>
        </w:rPr>
        <w:t xml:space="preserve"> </w:t>
      </w:r>
      <w:r w:rsidR="00E60DA4" w:rsidRPr="00CC0E80">
        <w:rPr>
          <w:rFonts w:ascii="Tahoma" w:hAnsi="Tahoma"/>
          <w:bCs/>
        </w:rPr>
        <w:t>1/35/2021</w:t>
      </w:r>
      <w:r w:rsidRPr="00CC0E80">
        <w:rPr>
          <w:rFonts w:ascii="Tahoma" w:hAnsi="Tahoma"/>
        </w:rPr>
        <w:t xml:space="preserve">: </w:t>
      </w:r>
      <w:r w:rsidRPr="00CC0E80">
        <w:rPr>
          <w:rFonts w:ascii="Tahoma" w:hAnsi="Tahoma"/>
          <w:b/>
          <w:bCs/>
        </w:rPr>
        <w:t>"SÖKANDENS NAMN: Utmaningstävling för lokomotivföretag 2021 – 1:a tävlingsomgången 1/35/2021"</w:t>
      </w:r>
      <w:r w:rsidRPr="00CC0E80">
        <w:rPr>
          <w:rFonts w:ascii="Tahoma" w:hAnsi="Tahoma"/>
        </w:rPr>
        <w:t xml:space="preserve"> </w:t>
      </w:r>
    </w:p>
    <w:p w:rsidR="003149C8" w:rsidRPr="00CC0E80" w:rsidRDefault="003149C8" w:rsidP="00F94257">
      <w:pPr>
        <w:numPr>
          <w:ilvl w:val="0"/>
          <w:numId w:val="31"/>
        </w:numPr>
        <w:spacing w:after="120"/>
        <w:ind w:left="1080"/>
        <w:rPr>
          <w:rFonts w:ascii="Tahoma" w:hAnsi="Tahoma" w:cs="Tahoma"/>
        </w:rPr>
      </w:pPr>
      <w:r w:rsidRPr="00CC0E80">
        <w:rPr>
          <w:rFonts w:ascii="Tahoma" w:hAnsi="Tahoma"/>
        </w:rPr>
        <w:t>E-postmeddelandets högsta tillåtna storlek bilagor är 9 MB. Filerna kan vara komprimerade (</w:t>
      </w:r>
      <w:proofErr w:type="spellStart"/>
      <w:r w:rsidRPr="00CC0E80">
        <w:rPr>
          <w:rFonts w:ascii="Tahoma" w:hAnsi="Tahoma"/>
        </w:rPr>
        <w:t>Winzip</w:t>
      </w:r>
      <w:proofErr w:type="spellEnd"/>
      <w:r w:rsidRPr="00CC0E80">
        <w:rPr>
          <w:rFonts w:ascii="Tahoma" w:hAnsi="Tahoma"/>
        </w:rPr>
        <w:t>). Filerna ska i första hand levereras som .</w:t>
      </w:r>
      <w:proofErr w:type="spellStart"/>
      <w:r w:rsidRPr="00CC0E80">
        <w:rPr>
          <w:rFonts w:ascii="Tahoma" w:hAnsi="Tahoma"/>
        </w:rPr>
        <w:t>pdf</w:t>
      </w:r>
      <w:proofErr w:type="spellEnd"/>
      <w:r w:rsidRPr="00CC0E80">
        <w:rPr>
          <w:rFonts w:ascii="Tahoma" w:hAnsi="Tahoma"/>
        </w:rPr>
        <w:t>- och .</w:t>
      </w:r>
      <w:proofErr w:type="spellStart"/>
      <w:r w:rsidRPr="00CC0E80">
        <w:rPr>
          <w:rFonts w:ascii="Tahoma" w:hAnsi="Tahoma"/>
        </w:rPr>
        <w:t>tif</w:t>
      </w:r>
      <w:proofErr w:type="spellEnd"/>
      <w:r w:rsidRPr="00CC0E80">
        <w:rPr>
          <w:rFonts w:ascii="Tahoma" w:hAnsi="Tahoma"/>
        </w:rPr>
        <w:t>-dokument. Det är också möjligt att leverera filer som .</w:t>
      </w:r>
      <w:proofErr w:type="spellStart"/>
      <w:r w:rsidRPr="00CC0E80">
        <w:rPr>
          <w:rFonts w:ascii="Tahoma" w:hAnsi="Tahoma"/>
        </w:rPr>
        <w:t>rtf</w:t>
      </w:r>
      <w:proofErr w:type="spellEnd"/>
      <w:r w:rsidRPr="00CC0E80">
        <w:rPr>
          <w:rFonts w:ascii="Tahoma" w:hAnsi="Tahoma"/>
        </w:rPr>
        <w:t xml:space="preserve"> .</w:t>
      </w:r>
      <w:proofErr w:type="spellStart"/>
      <w:r w:rsidRPr="00CC0E80">
        <w:rPr>
          <w:rFonts w:ascii="Tahoma" w:hAnsi="Tahoma"/>
        </w:rPr>
        <w:t>doc</w:t>
      </w:r>
      <w:proofErr w:type="spellEnd"/>
      <w:r w:rsidRPr="00CC0E80">
        <w:rPr>
          <w:rFonts w:ascii="Tahoma" w:hAnsi="Tahoma"/>
        </w:rPr>
        <w:t>- och .</w:t>
      </w:r>
      <w:proofErr w:type="spellStart"/>
      <w:r w:rsidRPr="00CC0E80">
        <w:rPr>
          <w:rFonts w:ascii="Tahoma" w:hAnsi="Tahoma"/>
        </w:rPr>
        <w:t>docx</w:t>
      </w:r>
      <w:proofErr w:type="spellEnd"/>
      <w:r w:rsidRPr="00CC0E80">
        <w:rPr>
          <w:rFonts w:ascii="Tahoma" w:hAnsi="Tahoma"/>
        </w:rPr>
        <w:t>-filer, .</w:t>
      </w:r>
      <w:proofErr w:type="spellStart"/>
      <w:r w:rsidRPr="00CC0E80">
        <w:rPr>
          <w:rFonts w:ascii="Tahoma" w:hAnsi="Tahoma"/>
        </w:rPr>
        <w:t>xls</w:t>
      </w:r>
      <w:proofErr w:type="spellEnd"/>
      <w:r w:rsidRPr="00CC0E80">
        <w:rPr>
          <w:rFonts w:ascii="Tahoma" w:hAnsi="Tahoma"/>
        </w:rPr>
        <w:t>- och .</w:t>
      </w:r>
      <w:proofErr w:type="spellStart"/>
      <w:r w:rsidRPr="00CC0E80">
        <w:rPr>
          <w:rFonts w:ascii="Tahoma" w:hAnsi="Tahoma"/>
        </w:rPr>
        <w:t>xlsx</w:t>
      </w:r>
      <w:proofErr w:type="spellEnd"/>
      <w:r w:rsidRPr="00CC0E80">
        <w:rPr>
          <w:rFonts w:ascii="Tahoma" w:hAnsi="Tahoma"/>
        </w:rPr>
        <w:t>-filer, samt .</w:t>
      </w:r>
      <w:proofErr w:type="spellStart"/>
      <w:r w:rsidRPr="00CC0E80">
        <w:rPr>
          <w:rFonts w:ascii="Tahoma" w:hAnsi="Tahoma"/>
        </w:rPr>
        <w:t>ppt</w:t>
      </w:r>
      <w:proofErr w:type="spellEnd"/>
      <w:r w:rsidRPr="00CC0E80">
        <w:rPr>
          <w:rFonts w:ascii="Tahoma" w:hAnsi="Tahoma"/>
        </w:rPr>
        <w:t>- och .</w:t>
      </w:r>
      <w:proofErr w:type="spellStart"/>
      <w:r w:rsidRPr="00CC0E80">
        <w:rPr>
          <w:rFonts w:ascii="Tahoma" w:hAnsi="Tahoma"/>
        </w:rPr>
        <w:t>pptx</w:t>
      </w:r>
      <w:proofErr w:type="spellEnd"/>
      <w:r w:rsidRPr="00CC0E80">
        <w:rPr>
          <w:rFonts w:ascii="Tahoma" w:hAnsi="Tahoma"/>
        </w:rPr>
        <w:t xml:space="preserve">-filer. När du skickar tävlingsförslaget via e-post anses det vara framme hos Business Finland när meddelandena och deras bilagor är tillgängliga i läsbar form i Business Finlands </w:t>
      </w:r>
      <w:r w:rsidR="00E60DA4" w:rsidRPr="00CC0E80">
        <w:rPr>
          <w:rFonts w:ascii="Tahoma" w:hAnsi="Tahoma"/>
        </w:rPr>
        <w:t>registratorkontors (</w:t>
      </w:r>
      <w:proofErr w:type="spellStart"/>
      <w:r w:rsidR="00E60DA4" w:rsidRPr="00CC0E80">
        <w:rPr>
          <w:rFonts w:ascii="Tahoma" w:hAnsi="Tahoma"/>
        </w:rPr>
        <w:t>kirjaamo</w:t>
      </w:r>
      <w:proofErr w:type="spellEnd"/>
      <w:r w:rsidR="00E60DA4" w:rsidRPr="00CC0E80">
        <w:rPr>
          <w:rFonts w:ascii="Tahoma" w:hAnsi="Tahoma"/>
        </w:rPr>
        <w:t xml:space="preserve">) </w:t>
      </w:r>
      <w:r w:rsidRPr="00CC0E80">
        <w:rPr>
          <w:rFonts w:ascii="Tahoma" w:hAnsi="Tahoma"/>
        </w:rPr>
        <w:t xml:space="preserve">e-post. </w:t>
      </w:r>
    </w:p>
    <w:p w:rsidR="009F49FF" w:rsidRPr="007A62A3" w:rsidRDefault="009D4D35" w:rsidP="00E85410">
      <w:pPr>
        <w:ind w:left="720"/>
        <w:rPr>
          <w:rFonts w:ascii="Tahoma" w:hAnsi="Tahoma" w:cs="Tahoma"/>
        </w:rPr>
      </w:pPr>
      <w:r w:rsidRPr="00CC0E80">
        <w:rPr>
          <w:rFonts w:ascii="Tahoma" w:hAnsi="Tahoma"/>
        </w:rPr>
        <w:t xml:space="preserve">Ansökningar kan också lämnas in per post eller till Business Finlands reception </w:t>
      </w:r>
      <w:r>
        <w:rPr>
          <w:rFonts w:ascii="Tahoma" w:hAnsi="Tahoma"/>
        </w:rPr>
        <w:t xml:space="preserve">genom att föra dem i ett förseglat kuvert till adressen: </w:t>
      </w:r>
    </w:p>
    <w:p w:rsidR="009F49FF" w:rsidRPr="007A62A3" w:rsidRDefault="009F49FF" w:rsidP="00E85410">
      <w:pPr>
        <w:ind w:left="1304" w:hanging="170"/>
        <w:rPr>
          <w:rFonts w:ascii="Tahoma" w:hAnsi="Tahoma" w:cs="Tahoma"/>
        </w:rPr>
      </w:pPr>
      <w:r>
        <w:rPr>
          <w:rFonts w:ascii="Tahoma" w:hAnsi="Tahoma"/>
        </w:rPr>
        <w:t>Business Finland/</w:t>
      </w:r>
      <w:proofErr w:type="spellStart"/>
      <w:r>
        <w:rPr>
          <w:rFonts w:ascii="Tahoma" w:hAnsi="Tahoma"/>
        </w:rPr>
        <w:t>Kirjaamo</w:t>
      </w:r>
      <w:proofErr w:type="spellEnd"/>
      <w:r>
        <w:rPr>
          <w:rFonts w:ascii="Tahoma" w:hAnsi="Tahoma"/>
        </w:rPr>
        <w:t xml:space="preserve"> </w:t>
      </w:r>
    </w:p>
    <w:p w:rsidR="009F49FF" w:rsidRPr="007A62A3" w:rsidRDefault="009F49FF" w:rsidP="00E85410">
      <w:pPr>
        <w:ind w:left="1304" w:hanging="170"/>
        <w:rPr>
          <w:rFonts w:ascii="Tahoma" w:hAnsi="Tahoma" w:cs="Tahoma"/>
        </w:rPr>
      </w:pPr>
      <w:r>
        <w:rPr>
          <w:rFonts w:ascii="Tahoma" w:hAnsi="Tahoma"/>
        </w:rPr>
        <w:t xml:space="preserve">PL 69 (Porkalagatan 1) </w:t>
      </w:r>
    </w:p>
    <w:p w:rsidR="009F49FF" w:rsidRPr="007A62A3" w:rsidRDefault="009F49FF" w:rsidP="00E85410">
      <w:pPr>
        <w:ind w:left="1304" w:hanging="170"/>
        <w:rPr>
          <w:rFonts w:ascii="Tahoma" w:hAnsi="Tahoma" w:cs="Tahoma"/>
          <w:i/>
        </w:rPr>
      </w:pPr>
      <w:r>
        <w:rPr>
          <w:rFonts w:ascii="Tahoma" w:hAnsi="Tahoma"/>
        </w:rPr>
        <w:t xml:space="preserve">00101 Helsingfors </w:t>
      </w:r>
    </w:p>
    <w:p w:rsidR="009F49FF" w:rsidRPr="007A62A3" w:rsidRDefault="009F49FF" w:rsidP="009F49FF">
      <w:pPr>
        <w:spacing w:after="220"/>
        <w:ind w:left="792"/>
        <w:contextualSpacing/>
        <w:rPr>
          <w:rFonts w:ascii="Tahoma" w:hAnsi="Tahoma" w:cs="Tahoma"/>
          <w:color w:val="FF0000"/>
        </w:rPr>
      </w:pPr>
    </w:p>
    <w:p w:rsidR="009F49FF" w:rsidRPr="007A62A3" w:rsidRDefault="009F49FF" w:rsidP="009F49FF">
      <w:pPr>
        <w:keepNext/>
        <w:keepLines/>
        <w:numPr>
          <w:ilvl w:val="1"/>
          <w:numId w:val="4"/>
        </w:numPr>
        <w:spacing w:after="220"/>
        <w:outlineLvl w:val="0"/>
        <w:rPr>
          <w:rFonts w:ascii="Tahoma" w:eastAsiaTheme="majorEastAsia" w:hAnsi="Tahoma" w:cs="Tahoma"/>
          <w:b/>
          <w:bCs/>
          <w:szCs w:val="28"/>
        </w:rPr>
      </w:pPr>
      <w:bookmarkStart w:id="8" w:name="_Toc75776289"/>
      <w:r>
        <w:rPr>
          <w:rFonts w:ascii="Tahoma" w:hAnsi="Tahoma"/>
          <w:b/>
          <w:bCs/>
          <w:szCs w:val="28"/>
        </w:rPr>
        <w:t>Muntlig presentation (pitching)</w:t>
      </w:r>
      <w:bookmarkEnd w:id="8"/>
    </w:p>
    <w:p w:rsidR="0089634C" w:rsidRPr="007A62A3" w:rsidRDefault="00D17F78" w:rsidP="009851B0">
      <w:pPr>
        <w:spacing w:after="220"/>
        <w:ind w:left="792"/>
        <w:contextualSpacing/>
        <w:rPr>
          <w:rFonts w:ascii="Tahoma" w:hAnsi="Tahoma" w:cs="Tahoma"/>
        </w:rPr>
      </w:pPr>
      <w:r>
        <w:rPr>
          <w:rFonts w:ascii="Tahoma" w:hAnsi="Tahoma"/>
        </w:rPr>
        <w:t xml:space="preserve">I princip ombes alla deltagare i den första fasen av tävlingen att muntligen presentera de centrala punkterna i ansökan. Business Finland kan dock minska på antalet inbjudna </w:t>
      </w:r>
      <w:proofErr w:type="spellStart"/>
      <w:r>
        <w:rPr>
          <w:rFonts w:ascii="Tahoma" w:hAnsi="Tahoma"/>
        </w:rPr>
        <w:t>pitchare</w:t>
      </w:r>
      <w:proofErr w:type="spellEnd"/>
      <w:r>
        <w:rPr>
          <w:rFonts w:ascii="Tahoma" w:hAnsi="Tahoma"/>
        </w:rPr>
        <w:t xml:space="preserve"> om de uppenbarligen inte uppfyller tävlingens mål. För presentationen används </w:t>
      </w:r>
      <w:proofErr w:type="spellStart"/>
      <w:r>
        <w:rPr>
          <w:rFonts w:ascii="Tahoma" w:hAnsi="Tahoma"/>
        </w:rPr>
        <w:t>ppt</w:t>
      </w:r>
      <w:proofErr w:type="spellEnd"/>
      <w:r>
        <w:rPr>
          <w:rFonts w:ascii="Tahoma" w:hAnsi="Tahoma"/>
        </w:rPr>
        <w:t xml:space="preserve">-mallen i bilaga II. </w:t>
      </w:r>
    </w:p>
    <w:p w:rsidR="00193F47" w:rsidRPr="007A62A3" w:rsidRDefault="00193F47" w:rsidP="009851B0">
      <w:pPr>
        <w:spacing w:after="220"/>
        <w:ind w:left="792"/>
        <w:contextualSpacing/>
        <w:rPr>
          <w:rFonts w:ascii="Tahoma" w:hAnsi="Tahoma" w:cs="Tahoma"/>
        </w:rPr>
      </w:pPr>
    </w:p>
    <w:p w:rsidR="009851B0" w:rsidRPr="007A62A3" w:rsidRDefault="002034CD" w:rsidP="0089634C">
      <w:pPr>
        <w:spacing w:after="220"/>
        <w:ind w:left="792"/>
        <w:contextualSpacing/>
        <w:rPr>
          <w:rFonts w:ascii="Tahoma" w:hAnsi="Tahoma" w:cs="Tahoma"/>
        </w:rPr>
      </w:pPr>
      <w:r>
        <w:rPr>
          <w:rFonts w:ascii="Tahoma" w:hAnsi="Tahoma"/>
        </w:rPr>
        <w:t>För presentationen reserveras 20 minuter + minst 20 minuter för intervjuer. Sökande uppmanas att ange de tre lämpligaste pitchingtiderna i erbjudandet. Tillgängliga tider:</w:t>
      </w:r>
    </w:p>
    <w:tbl>
      <w:tblPr>
        <w:tblStyle w:val="TableGrid"/>
        <w:tblW w:w="0" w:type="auto"/>
        <w:tblInd w:w="792" w:type="dxa"/>
        <w:tblLook w:val="04A0" w:firstRow="1" w:lastRow="0" w:firstColumn="1" w:lastColumn="0" w:noHBand="0" w:noVBand="1"/>
      </w:tblPr>
      <w:tblGrid>
        <w:gridCol w:w="1366"/>
        <w:gridCol w:w="1187"/>
        <w:gridCol w:w="1190"/>
        <w:gridCol w:w="1189"/>
        <w:gridCol w:w="1191"/>
        <w:gridCol w:w="1114"/>
        <w:gridCol w:w="1083"/>
        <w:gridCol w:w="1083"/>
      </w:tblGrid>
      <w:tr w:rsidR="0089634C" w:rsidRPr="007A62A3" w:rsidTr="0089634C">
        <w:tc>
          <w:tcPr>
            <w:tcW w:w="1366" w:type="dxa"/>
            <w:shd w:val="clear" w:color="auto" w:fill="D9D9D9" w:themeFill="background1" w:themeFillShade="D9"/>
          </w:tcPr>
          <w:p w:rsidR="0089634C" w:rsidRPr="007A62A3" w:rsidRDefault="0089634C" w:rsidP="009851B0">
            <w:pPr>
              <w:spacing w:after="220"/>
              <w:contextualSpacing/>
              <w:rPr>
                <w:rFonts w:ascii="Tahoma" w:hAnsi="Tahoma" w:cs="Tahoma"/>
              </w:rPr>
            </w:pPr>
          </w:p>
        </w:tc>
        <w:tc>
          <w:tcPr>
            <w:tcW w:w="1187" w:type="dxa"/>
            <w:shd w:val="clear" w:color="auto" w:fill="D9D9D9" w:themeFill="background1" w:themeFillShade="D9"/>
          </w:tcPr>
          <w:p w:rsidR="0089634C" w:rsidRPr="007A62A3" w:rsidRDefault="00E60DA4" w:rsidP="00356A33">
            <w:pPr>
              <w:spacing w:after="220"/>
              <w:contextualSpacing/>
              <w:rPr>
                <w:rFonts w:ascii="Tahoma" w:hAnsi="Tahoma" w:cs="Tahoma"/>
              </w:rPr>
            </w:pPr>
            <w:r w:rsidRPr="00CC0E80">
              <w:rPr>
                <w:rFonts w:ascii="Tahoma" w:hAnsi="Tahoma"/>
              </w:rPr>
              <w:t>To</w:t>
            </w:r>
            <w:r w:rsidR="00CC0E80">
              <w:rPr>
                <w:rFonts w:ascii="Tahoma" w:hAnsi="Tahoma"/>
              </w:rPr>
              <w:t>r</w:t>
            </w:r>
            <w:r w:rsidRPr="00CC0E80">
              <w:rPr>
                <w:rFonts w:ascii="Tahoma" w:hAnsi="Tahoma"/>
              </w:rPr>
              <w:t xml:space="preserve"> 9.9</w:t>
            </w:r>
          </w:p>
        </w:tc>
        <w:tc>
          <w:tcPr>
            <w:tcW w:w="1190" w:type="dxa"/>
            <w:shd w:val="clear" w:color="auto" w:fill="D9D9D9" w:themeFill="background1" w:themeFillShade="D9"/>
          </w:tcPr>
          <w:p w:rsidR="0089634C" w:rsidRPr="007A62A3" w:rsidRDefault="003D728B" w:rsidP="00356A33">
            <w:pPr>
              <w:spacing w:after="220"/>
              <w:contextualSpacing/>
              <w:rPr>
                <w:rFonts w:ascii="Tahoma" w:hAnsi="Tahoma" w:cs="Tahoma"/>
              </w:rPr>
            </w:pPr>
            <w:proofErr w:type="spellStart"/>
            <w:r>
              <w:rPr>
                <w:rFonts w:ascii="Tahoma" w:hAnsi="Tahoma"/>
              </w:rPr>
              <w:t>Fre</w:t>
            </w:r>
            <w:proofErr w:type="spellEnd"/>
            <w:r>
              <w:rPr>
                <w:rFonts w:ascii="Tahoma" w:hAnsi="Tahoma"/>
              </w:rPr>
              <w:t xml:space="preserve"> 10.9</w:t>
            </w:r>
          </w:p>
        </w:tc>
        <w:tc>
          <w:tcPr>
            <w:tcW w:w="1189" w:type="dxa"/>
            <w:shd w:val="clear" w:color="auto" w:fill="D9D9D9" w:themeFill="background1" w:themeFillShade="D9"/>
          </w:tcPr>
          <w:p w:rsidR="0089634C" w:rsidRPr="007A62A3" w:rsidRDefault="003D728B" w:rsidP="00356A33">
            <w:pPr>
              <w:spacing w:after="220"/>
              <w:contextualSpacing/>
              <w:rPr>
                <w:rFonts w:ascii="Tahoma" w:hAnsi="Tahoma" w:cs="Tahoma"/>
              </w:rPr>
            </w:pPr>
            <w:r>
              <w:rPr>
                <w:rFonts w:ascii="Tahoma" w:hAnsi="Tahoma"/>
              </w:rPr>
              <w:t>Mån 13.9</w:t>
            </w:r>
          </w:p>
        </w:tc>
        <w:tc>
          <w:tcPr>
            <w:tcW w:w="1191" w:type="dxa"/>
            <w:shd w:val="clear" w:color="auto" w:fill="D9D9D9" w:themeFill="background1" w:themeFillShade="D9"/>
          </w:tcPr>
          <w:p w:rsidR="0089634C" w:rsidRPr="007A62A3" w:rsidRDefault="003D728B" w:rsidP="00356A33">
            <w:pPr>
              <w:spacing w:after="220"/>
              <w:contextualSpacing/>
              <w:rPr>
                <w:rFonts w:ascii="Tahoma" w:hAnsi="Tahoma" w:cs="Tahoma"/>
              </w:rPr>
            </w:pPr>
            <w:proofErr w:type="spellStart"/>
            <w:r>
              <w:rPr>
                <w:rFonts w:ascii="Tahoma" w:hAnsi="Tahoma"/>
              </w:rPr>
              <w:t>Tis</w:t>
            </w:r>
            <w:proofErr w:type="spellEnd"/>
            <w:r>
              <w:rPr>
                <w:rFonts w:ascii="Tahoma" w:hAnsi="Tahoma"/>
              </w:rPr>
              <w:t xml:space="preserve"> 14.9</w:t>
            </w:r>
          </w:p>
        </w:tc>
        <w:tc>
          <w:tcPr>
            <w:tcW w:w="1114" w:type="dxa"/>
            <w:shd w:val="clear" w:color="auto" w:fill="D9D9D9" w:themeFill="background1" w:themeFillShade="D9"/>
          </w:tcPr>
          <w:p w:rsidR="0089634C" w:rsidRPr="007A62A3" w:rsidRDefault="003D728B" w:rsidP="00356A33">
            <w:pPr>
              <w:spacing w:after="220"/>
              <w:contextualSpacing/>
              <w:rPr>
                <w:rFonts w:ascii="Tahoma" w:hAnsi="Tahoma" w:cs="Tahoma"/>
              </w:rPr>
            </w:pPr>
            <w:r>
              <w:rPr>
                <w:rFonts w:ascii="Tahoma" w:hAnsi="Tahoma"/>
              </w:rPr>
              <w:t>Ons 15.9</w:t>
            </w:r>
          </w:p>
        </w:tc>
        <w:tc>
          <w:tcPr>
            <w:tcW w:w="1083" w:type="dxa"/>
            <w:shd w:val="clear" w:color="auto" w:fill="D9D9D9" w:themeFill="background1" w:themeFillShade="D9"/>
          </w:tcPr>
          <w:p w:rsidR="0089634C" w:rsidRPr="007A62A3" w:rsidRDefault="003D728B" w:rsidP="00356A33">
            <w:pPr>
              <w:spacing w:after="220"/>
              <w:contextualSpacing/>
              <w:rPr>
                <w:rFonts w:ascii="Tahoma" w:hAnsi="Tahoma" w:cs="Tahoma"/>
              </w:rPr>
            </w:pPr>
            <w:proofErr w:type="spellStart"/>
            <w:r>
              <w:rPr>
                <w:rFonts w:ascii="Tahoma" w:hAnsi="Tahoma"/>
              </w:rPr>
              <w:t>Fre</w:t>
            </w:r>
            <w:proofErr w:type="spellEnd"/>
            <w:r>
              <w:rPr>
                <w:rFonts w:ascii="Tahoma" w:hAnsi="Tahoma"/>
              </w:rPr>
              <w:t xml:space="preserve"> 17.9</w:t>
            </w:r>
          </w:p>
        </w:tc>
        <w:tc>
          <w:tcPr>
            <w:tcW w:w="1083" w:type="dxa"/>
            <w:shd w:val="clear" w:color="auto" w:fill="D9D9D9" w:themeFill="background1" w:themeFillShade="D9"/>
          </w:tcPr>
          <w:p w:rsidR="0089634C" w:rsidRPr="007A62A3" w:rsidRDefault="00E60DA4" w:rsidP="00356A33">
            <w:pPr>
              <w:spacing w:after="220"/>
              <w:contextualSpacing/>
              <w:rPr>
                <w:rFonts w:ascii="Tahoma" w:hAnsi="Tahoma" w:cs="Tahoma"/>
              </w:rPr>
            </w:pPr>
            <w:r>
              <w:rPr>
                <w:rFonts w:ascii="Tahoma" w:hAnsi="Tahoma"/>
              </w:rPr>
              <w:t>Mån 20.</w:t>
            </w:r>
            <w:r w:rsidR="003D728B">
              <w:rPr>
                <w:rFonts w:ascii="Tahoma" w:hAnsi="Tahoma"/>
              </w:rPr>
              <w:t>9</w:t>
            </w:r>
          </w:p>
        </w:tc>
      </w:tr>
      <w:tr w:rsidR="0089634C" w:rsidRPr="007A62A3" w:rsidTr="00AC1B65">
        <w:tc>
          <w:tcPr>
            <w:tcW w:w="1366" w:type="dxa"/>
            <w:shd w:val="clear" w:color="auto" w:fill="D9D9D9" w:themeFill="background1" w:themeFillShade="D9"/>
          </w:tcPr>
          <w:p w:rsidR="0089634C" w:rsidRPr="007A62A3" w:rsidRDefault="0089634C" w:rsidP="009851B0">
            <w:pPr>
              <w:spacing w:after="220"/>
              <w:contextualSpacing/>
              <w:rPr>
                <w:rFonts w:ascii="Tahoma" w:hAnsi="Tahoma" w:cs="Tahoma"/>
              </w:rPr>
            </w:pPr>
            <w:r>
              <w:rPr>
                <w:rFonts w:ascii="Tahoma" w:hAnsi="Tahoma"/>
              </w:rPr>
              <w:t>Förmiddag</w:t>
            </w:r>
          </w:p>
        </w:tc>
        <w:tc>
          <w:tcPr>
            <w:tcW w:w="1187" w:type="dxa"/>
            <w:shd w:val="clear" w:color="auto" w:fill="D9D9D9" w:themeFill="background1" w:themeFillShade="D9"/>
          </w:tcPr>
          <w:p w:rsidR="0089634C" w:rsidRPr="007A62A3" w:rsidRDefault="0089634C" w:rsidP="009851B0">
            <w:pPr>
              <w:spacing w:after="220"/>
              <w:contextualSpacing/>
              <w:rPr>
                <w:rFonts w:ascii="Tahoma" w:hAnsi="Tahoma" w:cs="Tahoma"/>
              </w:rPr>
            </w:pPr>
          </w:p>
        </w:tc>
        <w:tc>
          <w:tcPr>
            <w:tcW w:w="1190" w:type="dxa"/>
          </w:tcPr>
          <w:p w:rsidR="0089634C" w:rsidRPr="007A62A3" w:rsidRDefault="0089634C" w:rsidP="009851B0">
            <w:pPr>
              <w:spacing w:after="220"/>
              <w:contextualSpacing/>
              <w:rPr>
                <w:rFonts w:ascii="Tahoma" w:hAnsi="Tahoma" w:cs="Tahoma"/>
              </w:rPr>
            </w:pPr>
          </w:p>
        </w:tc>
        <w:tc>
          <w:tcPr>
            <w:tcW w:w="1189" w:type="dxa"/>
          </w:tcPr>
          <w:p w:rsidR="0089634C" w:rsidRPr="007A62A3" w:rsidRDefault="0089634C" w:rsidP="009851B0">
            <w:pPr>
              <w:spacing w:after="220"/>
              <w:contextualSpacing/>
              <w:rPr>
                <w:rFonts w:ascii="Tahoma" w:hAnsi="Tahoma" w:cs="Tahoma"/>
              </w:rPr>
            </w:pPr>
          </w:p>
        </w:tc>
        <w:tc>
          <w:tcPr>
            <w:tcW w:w="1191" w:type="dxa"/>
          </w:tcPr>
          <w:p w:rsidR="0089634C" w:rsidRPr="007A62A3" w:rsidRDefault="0089634C" w:rsidP="009851B0">
            <w:pPr>
              <w:spacing w:after="220"/>
              <w:contextualSpacing/>
              <w:rPr>
                <w:rFonts w:ascii="Tahoma" w:hAnsi="Tahoma" w:cs="Tahoma"/>
              </w:rPr>
            </w:pPr>
          </w:p>
        </w:tc>
        <w:tc>
          <w:tcPr>
            <w:tcW w:w="1114" w:type="dxa"/>
          </w:tcPr>
          <w:p w:rsidR="0089634C" w:rsidRPr="007A62A3" w:rsidRDefault="0089634C" w:rsidP="009851B0">
            <w:pPr>
              <w:spacing w:after="220"/>
              <w:contextualSpacing/>
              <w:rPr>
                <w:rFonts w:ascii="Tahoma" w:hAnsi="Tahoma" w:cs="Tahoma"/>
              </w:rPr>
            </w:pPr>
          </w:p>
        </w:tc>
        <w:tc>
          <w:tcPr>
            <w:tcW w:w="1083" w:type="dxa"/>
          </w:tcPr>
          <w:p w:rsidR="0089634C" w:rsidRPr="007A62A3" w:rsidRDefault="0089634C" w:rsidP="009851B0">
            <w:pPr>
              <w:spacing w:after="220"/>
              <w:contextualSpacing/>
              <w:rPr>
                <w:rFonts w:ascii="Tahoma" w:hAnsi="Tahoma" w:cs="Tahoma"/>
              </w:rPr>
            </w:pPr>
          </w:p>
        </w:tc>
        <w:tc>
          <w:tcPr>
            <w:tcW w:w="1083" w:type="dxa"/>
          </w:tcPr>
          <w:p w:rsidR="0089634C" w:rsidRPr="007A62A3" w:rsidRDefault="0089634C" w:rsidP="009851B0">
            <w:pPr>
              <w:spacing w:after="220"/>
              <w:contextualSpacing/>
              <w:rPr>
                <w:rFonts w:ascii="Tahoma" w:hAnsi="Tahoma" w:cs="Tahoma"/>
              </w:rPr>
            </w:pPr>
          </w:p>
        </w:tc>
      </w:tr>
      <w:tr w:rsidR="0089634C" w:rsidRPr="007A62A3" w:rsidTr="003D728B">
        <w:tc>
          <w:tcPr>
            <w:tcW w:w="1366" w:type="dxa"/>
            <w:shd w:val="clear" w:color="auto" w:fill="D9D9D9" w:themeFill="background1" w:themeFillShade="D9"/>
          </w:tcPr>
          <w:p w:rsidR="0089634C" w:rsidRPr="007A62A3" w:rsidRDefault="0089634C" w:rsidP="009851B0">
            <w:pPr>
              <w:spacing w:after="220"/>
              <w:contextualSpacing/>
              <w:rPr>
                <w:rFonts w:ascii="Tahoma" w:hAnsi="Tahoma" w:cs="Tahoma"/>
              </w:rPr>
            </w:pPr>
            <w:r>
              <w:rPr>
                <w:rFonts w:ascii="Tahoma" w:hAnsi="Tahoma"/>
              </w:rPr>
              <w:t>Eftermiddag</w:t>
            </w:r>
          </w:p>
        </w:tc>
        <w:tc>
          <w:tcPr>
            <w:tcW w:w="1187" w:type="dxa"/>
          </w:tcPr>
          <w:p w:rsidR="0089634C" w:rsidRPr="007A62A3" w:rsidRDefault="0089634C" w:rsidP="009851B0">
            <w:pPr>
              <w:spacing w:after="220"/>
              <w:contextualSpacing/>
              <w:rPr>
                <w:rFonts w:ascii="Tahoma" w:hAnsi="Tahoma" w:cs="Tahoma"/>
              </w:rPr>
            </w:pPr>
          </w:p>
        </w:tc>
        <w:tc>
          <w:tcPr>
            <w:tcW w:w="1190" w:type="dxa"/>
          </w:tcPr>
          <w:p w:rsidR="0089634C" w:rsidRPr="007A62A3" w:rsidRDefault="0089634C" w:rsidP="009851B0">
            <w:pPr>
              <w:spacing w:after="220"/>
              <w:contextualSpacing/>
              <w:rPr>
                <w:rFonts w:ascii="Tahoma" w:hAnsi="Tahoma" w:cs="Tahoma"/>
              </w:rPr>
            </w:pPr>
          </w:p>
        </w:tc>
        <w:tc>
          <w:tcPr>
            <w:tcW w:w="1189" w:type="dxa"/>
          </w:tcPr>
          <w:p w:rsidR="0089634C" w:rsidRPr="007A62A3" w:rsidRDefault="0089634C" w:rsidP="009851B0">
            <w:pPr>
              <w:spacing w:after="220"/>
              <w:contextualSpacing/>
              <w:rPr>
                <w:rFonts w:ascii="Tahoma" w:hAnsi="Tahoma" w:cs="Tahoma"/>
              </w:rPr>
            </w:pPr>
          </w:p>
        </w:tc>
        <w:tc>
          <w:tcPr>
            <w:tcW w:w="1191" w:type="dxa"/>
          </w:tcPr>
          <w:p w:rsidR="0089634C" w:rsidRPr="007A62A3" w:rsidRDefault="0089634C" w:rsidP="009851B0">
            <w:pPr>
              <w:spacing w:after="220"/>
              <w:contextualSpacing/>
              <w:rPr>
                <w:rFonts w:ascii="Tahoma" w:hAnsi="Tahoma" w:cs="Tahoma"/>
              </w:rPr>
            </w:pPr>
          </w:p>
        </w:tc>
        <w:tc>
          <w:tcPr>
            <w:tcW w:w="1114" w:type="dxa"/>
          </w:tcPr>
          <w:p w:rsidR="0089634C" w:rsidRPr="007A62A3" w:rsidRDefault="0089634C" w:rsidP="009851B0">
            <w:pPr>
              <w:spacing w:after="220"/>
              <w:contextualSpacing/>
              <w:rPr>
                <w:rFonts w:ascii="Tahoma" w:hAnsi="Tahoma" w:cs="Tahoma"/>
              </w:rPr>
            </w:pPr>
          </w:p>
        </w:tc>
        <w:tc>
          <w:tcPr>
            <w:tcW w:w="1083" w:type="dxa"/>
          </w:tcPr>
          <w:p w:rsidR="0089634C" w:rsidRPr="007A62A3" w:rsidRDefault="0089634C" w:rsidP="009851B0">
            <w:pPr>
              <w:spacing w:after="220"/>
              <w:contextualSpacing/>
              <w:rPr>
                <w:rFonts w:ascii="Tahoma" w:hAnsi="Tahoma" w:cs="Tahoma"/>
              </w:rPr>
            </w:pPr>
          </w:p>
        </w:tc>
        <w:tc>
          <w:tcPr>
            <w:tcW w:w="1083" w:type="dxa"/>
            <w:shd w:val="clear" w:color="auto" w:fill="auto"/>
          </w:tcPr>
          <w:p w:rsidR="0089634C" w:rsidRPr="007A62A3" w:rsidRDefault="0089634C" w:rsidP="009851B0">
            <w:pPr>
              <w:spacing w:after="220"/>
              <w:contextualSpacing/>
              <w:rPr>
                <w:rFonts w:ascii="Tahoma" w:hAnsi="Tahoma" w:cs="Tahoma"/>
              </w:rPr>
            </w:pPr>
          </w:p>
        </w:tc>
      </w:tr>
    </w:tbl>
    <w:p w:rsidR="005F2A82" w:rsidRPr="007A62A3" w:rsidRDefault="005F2A82" w:rsidP="009851B0">
      <w:pPr>
        <w:spacing w:after="220"/>
        <w:ind w:left="792"/>
        <w:contextualSpacing/>
        <w:rPr>
          <w:rFonts w:ascii="Tahoma" w:hAnsi="Tahoma" w:cs="Tahoma"/>
        </w:rPr>
      </w:pPr>
    </w:p>
    <w:p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9" w:name="_Toc75776290"/>
      <w:r>
        <w:rPr>
          <w:rFonts w:ascii="Tahoma" w:hAnsi="Tahoma"/>
          <w:b/>
          <w:bCs/>
          <w:szCs w:val="28"/>
        </w:rPr>
        <w:t>Urval till andra tävlingsomgångens förhandlingsskede</w:t>
      </w:r>
      <w:bookmarkEnd w:id="9"/>
    </w:p>
    <w:p w:rsidR="000A0835" w:rsidRPr="007A62A3" w:rsidRDefault="009851B0" w:rsidP="000A0835">
      <w:pPr>
        <w:spacing w:after="220"/>
        <w:ind w:left="792"/>
        <w:rPr>
          <w:rFonts w:ascii="Tahoma" w:hAnsi="Tahoma" w:cs="Tahoma"/>
        </w:rPr>
      </w:pPr>
      <w:r>
        <w:rPr>
          <w:rFonts w:ascii="Tahoma" w:hAnsi="Tahoma"/>
        </w:rPr>
        <w:t xml:space="preserve">Den urvalsjury som sammanställts av Business Finland poängsätter alla förslag och muntliga presentationer enligt urvalskriterierna under punkt 4.5. Förslagen med högsta poäng bjuds in till fortsatta förhandlingar. Alla tävlingsdeltagare får bedömningsrespons. Förslag som inlämnats till tävlingen är konfidentiella. I detta skede kommunicerar Business Finland endast om tävlingen på allmän nivå och offentliggör inte deltagarna eller företagen som valts ut för fortsättningen. </w:t>
      </w:r>
    </w:p>
    <w:p w:rsidR="00C376B0" w:rsidRPr="007A62A3" w:rsidRDefault="00C376B0" w:rsidP="00C376B0">
      <w:pPr>
        <w:spacing w:after="220"/>
        <w:ind w:left="792"/>
        <w:rPr>
          <w:rFonts w:ascii="Tahoma" w:hAnsi="Tahoma" w:cs="Tahoma"/>
        </w:rPr>
      </w:pPr>
      <w:r>
        <w:rPr>
          <w:rFonts w:ascii="Tahoma" w:hAnsi="Tahoma"/>
        </w:rPr>
        <w:t>Business Finland bedömer trovärdigheten och realismen i de uppgifter som sökanden har angivit. Utöver de uppgifter som deltagaren angivit kan även annan information användas för att bedöma förslagen, liksom även Business Finlands syn på de presenterade uppgifternas realism, tidsrymd, risker och andra faktorer relaterade till önskade effekter.</w:t>
      </w:r>
    </w:p>
    <w:p w:rsidR="000A0835" w:rsidRPr="007A62A3" w:rsidRDefault="000A0835" w:rsidP="009B1D2A">
      <w:pPr>
        <w:keepNext/>
        <w:keepLines/>
        <w:numPr>
          <w:ilvl w:val="1"/>
          <w:numId w:val="4"/>
        </w:numPr>
        <w:spacing w:after="220"/>
        <w:contextualSpacing/>
        <w:outlineLvl w:val="0"/>
        <w:rPr>
          <w:rFonts w:ascii="Tahoma" w:eastAsiaTheme="majorEastAsia" w:hAnsi="Tahoma" w:cs="Tahoma"/>
          <w:b/>
          <w:bCs/>
          <w:szCs w:val="28"/>
        </w:rPr>
      </w:pPr>
      <w:bookmarkStart w:id="10" w:name="_Toc75776291"/>
      <w:r>
        <w:rPr>
          <w:rFonts w:ascii="Tahoma" w:hAnsi="Tahoma"/>
          <w:b/>
          <w:bCs/>
          <w:szCs w:val="28"/>
        </w:rPr>
        <w:t>Slutligt tävlingsförslag/finansieringsansökan och finansieringsbeslut</w:t>
      </w:r>
      <w:bookmarkEnd w:id="10"/>
    </w:p>
    <w:p w:rsidR="00C376B0" w:rsidRPr="007A62A3" w:rsidRDefault="00C376B0" w:rsidP="009A6DDA">
      <w:pPr>
        <w:pStyle w:val="ListParagraph"/>
        <w:spacing w:after="220"/>
        <w:ind w:left="792"/>
        <w:rPr>
          <w:rFonts w:ascii="Tahoma" w:hAnsi="Tahoma" w:cs="Tahoma"/>
        </w:rPr>
      </w:pPr>
      <w:r>
        <w:rPr>
          <w:rFonts w:ascii="Tahoma" w:hAnsi="Tahoma"/>
        </w:rPr>
        <w:t xml:space="preserve">Uppskattningsvis äger två sparringdiskussioner/förhandlingar rum. </w:t>
      </w:r>
    </w:p>
    <w:p w:rsidR="00E34694" w:rsidRPr="007A62A3" w:rsidRDefault="000A0835" w:rsidP="000A0835">
      <w:pPr>
        <w:spacing w:after="220"/>
        <w:ind w:left="792"/>
        <w:rPr>
          <w:rFonts w:ascii="Tahoma" w:hAnsi="Tahoma" w:cs="Tahoma"/>
        </w:rPr>
      </w:pPr>
      <w:r>
        <w:rPr>
          <w:rFonts w:ascii="Tahoma" w:hAnsi="Tahoma"/>
        </w:rPr>
        <w:t>Utvalda företag som</w:t>
      </w:r>
      <w:r w:rsidR="006E3E42">
        <w:rPr>
          <w:rFonts w:ascii="Tahoma" w:hAnsi="Tahoma"/>
        </w:rPr>
        <w:t xml:space="preserve"> </w:t>
      </w:r>
      <w:r>
        <w:rPr>
          <w:rFonts w:ascii="Tahoma" w:hAnsi="Tahoma"/>
        </w:rPr>
        <w:t>deltar i förhandlingarna ombeds göra en slutlig finansieringsansökan (projektplan och kostnadsberäkning med delmål och betalningskriterier som överenskommits tillsammans med Business Finland under förhandlingarna)</w:t>
      </w:r>
      <w:r w:rsidR="00C376B0" w:rsidRPr="007A62A3">
        <w:rPr>
          <w:rStyle w:val="FootnoteReference"/>
          <w:rFonts w:ascii="Tahoma" w:hAnsi="Tahoma" w:cs="Tahoma"/>
        </w:rPr>
        <w:footnoteReference w:id="4"/>
      </w:r>
      <w:r>
        <w:rPr>
          <w:rFonts w:ascii="Tahoma" w:hAnsi="Tahoma"/>
        </w:rPr>
        <w:t xml:space="preserve">, som skickas via Business Finlands elektroniska system. En mall för projektplanen som ska fogas till finansieringsansökan levereras till dem som fortfarande är med i tävlingen och sparas som ifylld bilaga i Business Finlands elektroniska system. </w:t>
      </w:r>
    </w:p>
    <w:p w:rsidR="000A0835" w:rsidRPr="007A62A3" w:rsidRDefault="005F2A82" w:rsidP="000A0835">
      <w:pPr>
        <w:spacing w:after="220"/>
        <w:ind w:left="792"/>
        <w:rPr>
          <w:rFonts w:ascii="Tahoma" w:hAnsi="Tahoma" w:cs="Tahoma"/>
        </w:rPr>
      </w:pPr>
      <w:r>
        <w:rPr>
          <w:rFonts w:ascii="Tahoma" w:hAnsi="Tahoma"/>
        </w:rPr>
        <w:lastRenderedPageBreak/>
        <w:t>Business Finlands finansiering beviljas alltid enligt prövning.</w:t>
      </w:r>
      <w:r>
        <w:rPr>
          <w:rFonts w:ascii="Tahoma" w:hAnsi="Tahoma"/>
          <w:color w:val="FF0000"/>
        </w:rPr>
        <w:t xml:space="preserve"> </w:t>
      </w:r>
      <w:r>
        <w:rPr>
          <w:rFonts w:ascii="Tahoma" w:hAnsi="Tahoma"/>
        </w:rPr>
        <w:t xml:space="preserve">Finansieringsbeslutet fattas på basis av urvalskriterierna under punkt 4.5 och Business Finlands normala FUI-finansieringskriterier. </w:t>
      </w:r>
    </w:p>
    <w:p w:rsidR="00C46D93" w:rsidRPr="007A62A3" w:rsidRDefault="000A0835" w:rsidP="000A0835">
      <w:pPr>
        <w:spacing w:after="220"/>
        <w:ind w:left="792"/>
        <w:rPr>
          <w:rFonts w:ascii="Tahoma" w:hAnsi="Tahoma" w:cs="Tahoma"/>
        </w:rPr>
      </w:pPr>
      <w:r>
        <w:rPr>
          <w:rFonts w:ascii="Tahoma" w:hAnsi="Tahoma"/>
        </w:rPr>
        <w:t xml:space="preserve">Målet är att finansieringsbesluten ska kunna fattas före slutet av december. Efter finansieringsbeslutet offentliggörs namnet på mottagaren av finansiering, finansieringsbeloppet samt ett sammandrag av missionen som ska lösas samt effekter. </w:t>
      </w:r>
    </w:p>
    <w:p w:rsidR="00C968B1" w:rsidRPr="007A62A3" w:rsidRDefault="00C968B1" w:rsidP="000A0835">
      <w:pPr>
        <w:spacing w:after="220"/>
        <w:ind w:left="792"/>
        <w:rPr>
          <w:rFonts w:ascii="Tahoma" w:hAnsi="Tahoma" w:cs="Tahoma"/>
        </w:rPr>
      </w:pPr>
      <w:r>
        <w:rPr>
          <w:rFonts w:ascii="Tahoma" w:hAnsi="Tahoma"/>
        </w:rPr>
        <w:t>Lokomotivföretaget förväntas också aktivt kommunicera om frågan och göra upp en kommunikationsplan.  Lokomotivföretaget måste till exempel skapa en egen webbplats för projektet.</w:t>
      </w:r>
    </w:p>
    <w:p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11" w:name="_Toc75776292"/>
      <w:r>
        <w:rPr>
          <w:rFonts w:ascii="Tahoma" w:hAnsi="Tahoma"/>
          <w:b/>
          <w:bCs/>
          <w:szCs w:val="28"/>
        </w:rPr>
        <w:t>Urvalskriterier</w:t>
      </w:r>
      <w:bookmarkEnd w:id="11"/>
      <w:r>
        <w:rPr>
          <w:rFonts w:ascii="Tahoma" w:hAnsi="Tahoma"/>
          <w:b/>
          <w:bCs/>
          <w:szCs w:val="28"/>
        </w:rPr>
        <w:t xml:space="preserve"> </w:t>
      </w:r>
    </w:p>
    <w:p w:rsidR="00DE6789" w:rsidRPr="007A62A3" w:rsidRDefault="00DE6789" w:rsidP="00C376B0">
      <w:pPr>
        <w:pStyle w:val="ListParagraph"/>
        <w:tabs>
          <w:tab w:val="left" w:pos="1134"/>
        </w:tabs>
        <w:spacing w:after="220"/>
        <w:ind w:left="851"/>
        <w:rPr>
          <w:rFonts w:ascii="Tahoma" w:hAnsi="Tahoma" w:cs="Tahoma"/>
        </w:rPr>
      </w:pPr>
      <w:r>
        <w:rPr>
          <w:rFonts w:ascii="Tahoma" w:hAnsi="Tahoma"/>
        </w:rPr>
        <w:t>Urvalskriterier i olika skeden:</w:t>
      </w:r>
    </w:p>
    <w:p w:rsidR="00DE6789" w:rsidRPr="007A62A3" w:rsidRDefault="00DE6789" w:rsidP="00C376B0">
      <w:pPr>
        <w:pStyle w:val="ListParagraph"/>
        <w:tabs>
          <w:tab w:val="left" w:pos="1134"/>
        </w:tabs>
        <w:spacing w:after="220"/>
        <w:ind w:left="851"/>
        <w:rPr>
          <w:rFonts w:ascii="Tahoma" w:hAnsi="Tahoma" w:cs="Tahoma"/>
          <w:highlight w:val="yellow"/>
        </w:rPr>
      </w:pPr>
    </w:p>
    <w:p w:rsidR="0090421F" w:rsidRPr="007A62A3" w:rsidRDefault="00DE6789" w:rsidP="00DE6789">
      <w:pPr>
        <w:pStyle w:val="ListParagraph"/>
        <w:numPr>
          <w:ilvl w:val="0"/>
          <w:numId w:val="29"/>
        </w:numPr>
        <w:tabs>
          <w:tab w:val="left" w:pos="1134"/>
        </w:tabs>
        <w:spacing w:after="220"/>
        <w:rPr>
          <w:rFonts w:ascii="Tahoma" w:hAnsi="Tahoma" w:cs="Tahoma"/>
          <w:b/>
        </w:rPr>
      </w:pPr>
      <w:r>
        <w:rPr>
          <w:rFonts w:ascii="Tahoma" w:hAnsi="Tahoma"/>
          <w:b/>
        </w:rPr>
        <w:t>tävlingsfas (uttagning av tävlare) – påverkan i centrum</w:t>
      </w:r>
    </w:p>
    <w:p w:rsidR="00F13E1E" w:rsidRPr="007A62A3" w:rsidRDefault="0039084D" w:rsidP="00F30614">
      <w:pPr>
        <w:pStyle w:val="ListParagraph"/>
        <w:numPr>
          <w:ilvl w:val="0"/>
          <w:numId w:val="28"/>
        </w:numPr>
        <w:tabs>
          <w:tab w:val="left" w:pos="1134"/>
        </w:tabs>
        <w:spacing w:after="220"/>
        <w:ind w:left="851" w:firstLine="0"/>
        <w:rPr>
          <w:rFonts w:ascii="Tahoma" w:hAnsi="Tahoma" w:cs="Tahoma"/>
        </w:rPr>
      </w:pPr>
      <w:r>
        <w:rPr>
          <w:rFonts w:ascii="Tahoma" w:hAnsi="Tahoma"/>
          <w:u w:val="single"/>
        </w:rPr>
        <w:t>Ökning av FUI-satsningar i Finland</w:t>
      </w:r>
      <w:r>
        <w:rPr>
          <w:rFonts w:ascii="Tahoma" w:hAnsi="Tahoma"/>
        </w:rPr>
        <w:t xml:space="preserve">*, ökningens trovärdighet (strategi och ledningens engagemang) </w:t>
      </w:r>
    </w:p>
    <w:p w:rsidR="00377874" w:rsidRPr="007A62A3" w:rsidRDefault="00377874" w:rsidP="00377874">
      <w:pPr>
        <w:pStyle w:val="ListParagraph"/>
        <w:numPr>
          <w:ilvl w:val="0"/>
          <w:numId w:val="28"/>
        </w:numPr>
        <w:tabs>
          <w:tab w:val="left" w:pos="1134"/>
        </w:tabs>
        <w:spacing w:after="220"/>
        <w:ind w:left="851" w:firstLine="0"/>
        <w:rPr>
          <w:rFonts w:ascii="Tahoma" w:hAnsi="Tahoma" w:cs="Tahoma"/>
        </w:rPr>
      </w:pPr>
      <w:r>
        <w:rPr>
          <w:rFonts w:ascii="Tahoma" w:hAnsi="Tahoma"/>
        </w:rPr>
        <w:t>övriga effekter</w:t>
      </w:r>
    </w:p>
    <w:p w:rsidR="0090421F" w:rsidRPr="007A62A3" w:rsidRDefault="0090421F" w:rsidP="00C376B0">
      <w:pPr>
        <w:pStyle w:val="ListParagraph"/>
        <w:numPr>
          <w:ilvl w:val="0"/>
          <w:numId w:val="28"/>
        </w:numPr>
        <w:tabs>
          <w:tab w:val="left" w:pos="1134"/>
        </w:tabs>
        <w:spacing w:after="220"/>
        <w:ind w:left="851" w:firstLine="0"/>
        <w:rPr>
          <w:rFonts w:ascii="Tahoma" w:hAnsi="Tahoma" w:cs="Tahoma"/>
        </w:rPr>
      </w:pPr>
      <w:r>
        <w:rPr>
          <w:rFonts w:ascii="Tahoma" w:hAnsi="Tahoma"/>
        </w:rPr>
        <w:t>temats potential för exportaffärsverksamhet för Finland (lokomotiv + ekosystem)</w:t>
      </w:r>
    </w:p>
    <w:p w:rsidR="000A015C" w:rsidRPr="007A62A3" w:rsidRDefault="000A015C" w:rsidP="000A015C">
      <w:pPr>
        <w:pStyle w:val="ListParagraph"/>
        <w:numPr>
          <w:ilvl w:val="0"/>
          <w:numId w:val="28"/>
        </w:numPr>
        <w:tabs>
          <w:tab w:val="left" w:pos="1134"/>
        </w:tabs>
        <w:spacing w:after="220"/>
        <w:ind w:left="851" w:firstLine="0"/>
        <w:rPr>
          <w:rFonts w:ascii="Tahoma" w:hAnsi="Tahoma" w:cs="Tahoma"/>
        </w:rPr>
      </w:pPr>
      <w:r>
        <w:rPr>
          <w:rFonts w:ascii="Tahoma" w:hAnsi="Tahoma"/>
        </w:rPr>
        <w:t>Mervärde för Business Finland-finansieringen</w:t>
      </w:r>
    </w:p>
    <w:p w:rsidR="001530B6" w:rsidRPr="007A62A3" w:rsidRDefault="000B7754" w:rsidP="00E42517">
      <w:pPr>
        <w:pStyle w:val="ListParagraph"/>
        <w:tabs>
          <w:tab w:val="left" w:pos="1134"/>
        </w:tabs>
        <w:spacing w:after="220"/>
        <w:ind w:left="851"/>
        <w:rPr>
          <w:rFonts w:ascii="Tahoma" w:hAnsi="Tahoma" w:cs="Tahoma"/>
          <w:strike/>
        </w:rPr>
      </w:pPr>
      <w:r>
        <w:rPr>
          <w:rFonts w:ascii="Tahoma" w:hAnsi="Tahoma"/>
        </w:rPr>
        <w:t>Uppskattningsvis 40 miljoner euro av finansieringen riktas till projekt som stöder grön tillväxt. Dessa projekt förutsetts återspegla positiva effekter på koldioxidsnål ekonomi och på förmågan att klara och anpassa sig till klimatförändringen.</w:t>
      </w:r>
    </w:p>
    <w:p w:rsidR="0090421F" w:rsidRPr="007A62A3" w:rsidRDefault="00E81F6B" w:rsidP="00E81F6B">
      <w:pPr>
        <w:tabs>
          <w:tab w:val="left" w:pos="1134"/>
        </w:tabs>
        <w:spacing w:after="220"/>
        <w:ind w:left="1134"/>
        <w:rPr>
          <w:rFonts w:ascii="Tahoma" w:hAnsi="Tahoma" w:cs="Tahoma"/>
          <w:i/>
          <w:sz w:val="16"/>
        </w:rPr>
      </w:pPr>
      <w:r>
        <w:rPr>
          <w:rFonts w:ascii="Tahoma" w:hAnsi="Tahoma"/>
          <w:i/>
          <w:sz w:val="16"/>
        </w:rPr>
        <w:t xml:space="preserve">*Syftet med tävlingen är att uppmuntra skapandet av nya FUI-satsningar i Finland. Bedömningen kommer särskilt att fokusera på den direkta effekten på bolagets nya FUI-satsningar (lönekostnader för FUI-verksamhet, köptjänster, övriga driftskostnader, investerings- och förvärvskostnader </w:t>
      </w:r>
      <w:r w:rsidRPr="007A62A3">
        <w:rPr>
          <w:rStyle w:val="FootnoteReference"/>
          <w:rFonts w:ascii="Tahoma" w:hAnsi="Tahoma" w:cs="Tahoma"/>
          <w:i/>
          <w:sz w:val="16"/>
        </w:rPr>
        <w:footnoteReference w:id="5"/>
      </w:r>
      <w:proofErr w:type="gramStart"/>
      <w:r>
        <w:rPr>
          <w:rFonts w:ascii="Tahoma" w:hAnsi="Tahoma"/>
          <w:i/>
          <w:sz w:val="16"/>
        </w:rPr>
        <w:t>),samt</w:t>
      </w:r>
      <w:proofErr w:type="gramEnd"/>
      <w:r>
        <w:rPr>
          <w:rFonts w:ascii="Tahoma" w:hAnsi="Tahoma"/>
          <w:i/>
          <w:sz w:val="16"/>
        </w:rPr>
        <w:t xml:space="preserve"> alla indirekta effekter (uppkomsten av nya kompetenscentra och know-how, nya professurer, patent, lärdomsprov, nätverksbredd, nya företag, affärstillväxt, effekter på miljö, hälsa osv.)</w:t>
      </w:r>
    </w:p>
    <w:p w:rsidR="0090421F" w:rsidRPr="007A62A3" w:rsidRDefault="0090421F" w:rsidP="00DE6789">
      <w:pPr>
        <w:pStyle w:val="ListParagraph"/>
        <w:numPr>
          <w:ilvl w:val="0"/>
          <w:numId w:val="29"/>
        </w:numPr>
        <w:tabs>
          <w:tab w:val="left" w:pos="1134"/>
        </w:tabs>
        <w:spacing w:after="220"/>
        <w:rPr>
          <w:rFonts w:ascii="Tahoma" w:hAnsi="Tahoma" w:cs="Tahoma"/>
          <w:b/>
        </w:rPr>
      </w:pPr>
      <w:r>
        <w:rPr>
          <w:rFonts w:ascii="Tahoma" w:hAnsi="Tahoma"/>
          <w:b/>
        </w:rPr>
        <w:t xml:space="preserve"> Skedet, utvärdering av finansieringsansökan – utöver påverkan även åtgärdsplanens kvalitet</w:t>
      </w:r>
    </w:p>
    <w:p w:rsidR="0090421F" w:rsidRPr="007A62A3" w:rsidRDefault="00DE6789" w:rsidP="00C376B0">
      <w:pPr>
        <w:pStyle w:val="ListParagraph"/>
        <w:numPr>
          <w:ilvl w:val="0"/>
          <w:numId w:val="28"/>
        </w:numPr>
        <w:tabs>
          <w:tab w:val="left" w:pos="1134"/>
        </w:tabs>
        <w:spacing w:after="220"/>
        <w:ind w:left="851" w:firstLine="0"/>
        <w:rPr>
          <w:rFonts w:ascii="Tahoma" w:hAnsi="Tahoma" w:cs="Tahoma"/>
        </w:rPr>
      </w:pPr>
      <w:r>
        <w:rPr>
          <w:rFonts w:ascii="Tahoma" w:hAnsi="Tahoma"/>
        </w:rPr>
        <w:t xml:space="preserve">kriterier som används i 1:a skedet, samt </w:t>
      </w:r>
    </w:p>
    <w:p w:rsidR="00E80A5B" w:rsidRPr="007A62A3" w:rsidRDefault="00E34FA6" w:rsidP="00DE6789">
      <w:pPr>
        <w:pStyle w:val="ListParagraph"/>
        <w:numPr>
          <w:ilvl w:val="0"/>
          <w:numId w:val="28"/>
        </w:numPr>
        <w:tabs>
          <w:tab w:val="left" w:pos="1134"/>
        </w:tabs>
        <w:spacing w:after="220"/>
        <w:ind w:left="1134" w:hanging="283"/>
        <w:rPr>
          <w:rFonts w:ascii="Tahoma" w:hAnsi="Tahoma" w:cs="Tahoma"/>
        </w:rPr>
      </w:pPr>
      <w:r>
        <w:rPr>
          <w:rFonts w:ascii="Tahoma" w:hAnsi="Tahoma"/>
        </w:rPr>
        <w:t>lokomotivföretagets egen projektplans kvalitet och konkretion</w:t>
      </w:r>
    </w:p>
    <w:p w:rsidR="0090421F" w:rsidRPr="007A62A3" w:rsidRDefault="00DE6789" w:rsidP="00DE6789">
      <w:pPr>
        <w:pStyle w:val="ListParagraph"/>
        <w:numPr>
          <w:ilvl w:val="0"/>
          <w:numId w:val="28"/>
        </w:numPr>
        <w:tabs>
          <w:tab w:val="left" w:pos="1134"/>
        </w:tabs>
        <w:spacing w:after="220"/>
        <w:ind w:left="1134" w:hanging="283"/>
        <w:rPr>
          <w:rFonts w:ascii="Tahoma" w:hAnsi="Tahoma" w:cs="Tahoma"/>
        </w:rPr>
      </w:pPr>
      <w:r>
        <w:rPr>
          <w:rFonts w:ascii="Tahoma" w:hAnsi="Tahoma"/>
        </w:rPr>
        <w:t>planerade åtgärder och engagemang för ekosystemutveckling (s.k. vägkarta)</w:t>
      </w:r>
    </w:p>
    <w:p w:rsidR="00F34272" w:rsidRPr="007A62A3" w:rsidRDefault="00F34272" w:rsidP="00DE6789">
      <w:pPr>
        <w:pStyle w:val="ListParagraph"/>
        <w:numPr>
          <w:ilvl w:val="0"/>
          <w:numId w:val="28"/>
        </w:numPr>
        <w:tabs>
          <w:tab w:val="left" w:pos="1134"/>
        </w:tabs>
        <w:spacing w:after="220"/>
        <w:ind w:left="1134" w:hanging="283"/>
        <w:rPr>
          <w:rFonts w:ascii="Tahoma" w:hAnsi="Tahoma" w:cs="Tahoma"/>
        </w:rPr>
      </w:pPr>
      <w:r>
        <w:rPr>
          <w:rFonts w:ascii="Tahoma" w:hAnsi="Tahoma"/>
        </w:rPr>
        <w:t>utnyttjandeplan för annan finansiering (FA, EU ...)</w:t>
      </w:r>
    </w:p>
    <w:p w:rsidR="009D4D35" w:rsidRPr="007A62A3" w:rsidRDefault="009E6615" w:rsidP="009D4D35">
      <w:pPr>
        <w:tabs>
          <w:tab w:val="left" w:pos="1134"/>
        </w:tabs>
        <w:spacing w:after="220"/>
        <w:ind w:left="851"/>
        <w:rPr>
          <w:rFonts w:ascii="Tahoma" w:hAnsi="Tahoma" w:cs="Tahoma"/>
        </w:rPr>
      </w:pPr>
      <w:r>
        <w:rPr>
          <w:rFonts w:ascii="Tahoma" w:hAnsi="Tahoma"/>
        </w:rPr>
        <w:t>Tävlingsförslagets delavsnitt bedöms med poängen 1 (helt ofullständigt svar), 2 (svagt), 3 (ganska bra), 4 (bra) och 5 (utmärkt), med en halv poängs noggrannhet. Det slutliga poängresultatet fastställas på basis av ett konsensusmöte, där förslagens utvärderare deltar. Business Finland upprättar en rankningslista och bjuder på basis av utvärderarnas poäng in kandidater för urval och finansiering.</w:t>
      </w:r>
    </w:p>
    <w:p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12" w:name="_Toc75776293"/>
      <w:r>
        <w:rPr>
          <w:rFonts w:ascii="Tahoma" w:hAnsi="Tahoma"/>
          <w:b/>
          <w:bCs/>
          <w:szCs w:val="28"/>
        </w:rPr>
        <w:t>Tävlingstidtabell</w:t>
      </w:r>
      <w:bookmarkEnd w:id="12"/>
    </w:p>
    <w:p w:rsidR="001530B6" w:rsidRPr="007A62A3" w:rsidRDefault="00E34FA6" w:rsidP="00182E7A">
      <w:pPr>
        <w:numPr>
          <w:ilvl w:val="0"/>
          <w:numId w:val="38"/>
        </w:numPr>
        <w:spacing w:after="220"/>
        <w:rPr>
          <w:rFonts w:ascii="Tahoma" w:hAnsi="Tahoma" w:cs="Tahoma"/>
        </w:rPr>
      </w:pPr>
      <w:r>
        <w:rPr>
          <w:rFonts w:ascii="Tahoma" w:hAnsi="Tahoma"/>
        </w:rPr>
        <w:t>Utmaningstävlingen öppnar i juni 2021, informationsträff 2.6.2021 kl. 14.00</w:t>
      </w:r>
    </w:p>
    <w:p w:rsidR="001530B6" w:rsidRPr="007A62A3" w:rsidRDefault="00E34FA6" w:rsidP="00182E7A">
      <w:pPr>
        <w:numPr>
          <w:ilvl w:val="0"/>
          <w:numId w:val="38"/>
        </w:numPr>
        <w:spacing w:after="220"/>
        <w:rPr>
          <w:rFonts w:ascii="Tahoma" w:hAnsi="Tahoma" w:cs="Tahoma"/>
        </w:rPr>
      </w:pPr>
      <w:r>
        <w:rPr>
          <w:rFonts w:ascii="Tahoma" w:hAnsi="Tahoma"/>
        </w:rPr>
        <w:t>Deadline för första tävlingsomgångens förslag 1.9.2021 kl. 23.59</w:t>
      </w:r>
    </w:p>
    <w:p w:rsidR="001530B6" w:rsidRPr="007A62A3" w:rsidRDefault="00182E7A" w:rsidP="00182E7A">
      <w:pPr>
        <w:numPr>
          <w:ilvl w:val="0"/>
          <w:numId w:val="38"/>
        </w:numPr>
        <w:spacing w:after="220"/>
        <w:rPr>
          <w:rFonts w:ascii="Tahoma" w:hAnsi="Tahoma" w:cs="Tahoma"/>
        </w:rPr>
      </w:pPr>
      <w:r>
        <w:rPr>
          <w:rFonts w:ascii="Tahoma" w:hAnsi="Tahoma"/>
        </w:rPr>
        <w:t xml:space="preserve">Företagens </w:t>
      </w:r>
      <w:proofErr w:type="spellStart"/>
      <w:r>
        <w:rPr>
          <w:rFonts w:ascii="Tahoma" w:hAnsi="Tahoma"/>
        </w:rPr>
        <w:t>pitchar</w:t>
      </w:r>
      <w:proofErr w:type="spellEnd"/>
      <w:r>
        <w:rPr>
          <w:rFonts w:ascii="Tahoma" w:hAnsi="Tahoma"/>
        </w:rPr>
        <w:t xml:space="preserve"> och urval till fortsatta förhandlingar: september 2021</w:t>
      </w:r>
    </w:p>
    <w:p w:rsidR="001530B6" w:rsidRPr="007A62A3" w:rsidRDefault="00182E7A" w:rsidP="007205A9">
      <w:pPr>
        <w:numPr>
          <w:ilvl w:val="0"/>
          <w:numId w:val="38"/>
        </w:numPr>
        <w:spacing w:after="220"/>
        <w:rPr>
          <w:rFonts w:ascii="Tahoma" w:hAnsi="Tahoma" w:cs="Tahoma"/>
        </w:rPr>
      </w:pPr>
      <w:r>
        <w:rPr>
          <w:rFonts w:ascii="Tahoma" w:hAnsi="Tahoma"/>
        </w:rPr>
        <w:t>Förhandlingar med utvalda företag i oktober–november, slutliga finansieringsansökningar i november 2021</w:t>
      </w:r>
    </w:p>
    <w:p w:rsidR="001530B6" w:rsidRPr="007A62A3" w:rsidRDefault="00182E7A" w:rsidP="00182E7A">
      <w:pPr>
        <w:numPr>
          <w:ilvl w:val="0"/>
          <w:numId w:val="38"/>
        </w:numPr>
        <w:spacing w:after="220"/>
        <w:rPr>
          <w:rFonts w:ascii="Tahoma" w:hAnsi="Tahoma" w:cs="Tahoma"/>
        </w:rPr>
      </w:pPr>
      <w:r>
        <w:rPr>
          <w:rFonts w:ascii="Tahoma" w:hAnsi="Tahoma"/>
        </w:rPr>
        <w:t>Finansieringsbeslut för lokomotivföretag i december 2021 (60 miljoner euro)</w:t>
      </w:r>
    </w:p>
    <w:p w:rsidR="001530B6" w:rsidRPr="009A72D8" w:rsidRDefault="00182E7A" w:rsidP="00182E7A">
      <w:pPr>
        <w:pStyle w:val="ListParagraph"/>
        <w:numPr>
          <w:ilvl w:val="0"/>
          <w:numId w:val="38"/>
        </w:numPr>
        <w:spacing w:after="220"/>
        <w:rPr>
          <w:rFonts w:ascii="Tahoma" w:hAnsi="Tahoma" w:cs="Tahoma"/>
        </w:rPr>
      </w:pPr>
      <w:r>
        <w:rPr>
          <w:rFonts w:ascii="Tahoma" w:hAnsi="Tahoma"/>
        </w:rPr>
        <w:t>Finansieringsbeslut för andra aktörer i ekosystemen under åren 2022–2025</w:t>
      </w:r>
    </w:p>
    <w:p w:rsidR="009A72D8" w:rsidRPr="009A72D8" w:rsidRDefault="009A72D8" w:rsidP="009A72D8">
      <w:pPr>
        <w:pStyle w:val="ListParagraph"/>
        <w:spacing w:after="220"/>
        <w:ind w:left="1080"/>
        <w:rPr>
          <w:rFonts w:ascii="Tahoma" w:hAnsi="Tahoma" w:cs="Tahoma"/>
        </w:rPr>
      </w:pPr>
    </w:p>
    <w:p w:rsidR="009A72D8" w:rsidRPr="00CC0E80" w:rsidRDefault="009A72D8" w:rsidP="009A72D8">
      <w:pPr>
        <w:pStyle w:val="ListParagraph"/>
        <w:numPr>
          <w:ilvl w:val="0"/>
          <w:numId w:val="38"/>
        </w:numPr>
        <w:spacing w:after="220"/>
        <w:rPr>
          <w:rFonts w:ascii="Tahoma" w:hAnsi="Tahoma" w:cs="Tahoma"/>
        </w:rPr>
      </w:pPr>
      <w:r w:rsidRPr="00CC0E80">
        <w:rPr>
          <w:rFonts w:ascii="Tahoma" w:hAnsi="Tahoma" w:cs="Tahoma"/>
        </w:rPr>
        <w:t>Tävlingsbidrag på reservlistan inbjuds under hösten 2021 till förhandlingar med Business Finland. Finansieringsbeslut för dessa projekt görs i början av år 2022.</w:t>
      </w:r>
    </w:p>
    <w:p w:rsidR="009A72D8" w:rsidRPr="007A62A3" w:rsidRDefault="009A72D8" w:rsidP="009A72D8">
      <w:pPr>
        <w:pStyle w:val="ListParagraph"/>
        <w:spacing w:after="220"/>
        <w:ind w:left="1080"/>
        <w:rPr>
          <w:rFonts w:ascii="Tahoma" w:hAnsi="Tahoma" w:cs="Tahoma"/>
        </w:rPr>
      </w:pPr>
    </w:p>
    <w:p w:rsidR="000A0835" w:rsidRPr="007A62A3" w:rsidRDefault="00637542" w:rsidP="000A0835">
      <w:pPr>
        <w:rPr>
          <w:rFonts w:ascii="Tahoma" w:hAnsi="Tahoma" w:cs="Tahoma"/>
          <w:b/>
          <w:color w:val="004B8D" w:themeColor="text1"/>
          <w:sz w:val="28"/>
        </w:rPr>
      </w:pPr>
      <w:r>
        <w:br w:type="page"/>
      </w:r>
      <w:r>
        <w:rPr>
          <w:rFonts w:ascii="Tahoma" w:hAnsi="Tahoma"/>
          <w:b/>
          <w:color w:val="004B8D" w:themeColor="text1"/>
          <w:sz w:val="28"/>
        </w:rPr>
        <w:lastRenderedPageBreak/>
        <w:t xml:space="preserve">  </w:t>
      </w:r>
      <w:r>
        <w:rPr>
          <w:rFonts w:ascii="Tahoma" w:hAnsi="Tahoma"/>
          <w:b/>
          <w:color w:val="004B8D" w:themeColor="text1"/>
          <w:sz w:val="28"/>
        </w:rPr>
        <w:tab/>
        <w:t>BILAGA I: MALL FÖR FÖRSTA TÄVLINGSSKEDETS FÖRSLAG</w:t>
      </w:r>
    </w:p>
    <w:p w:rsidR="000A015C" w:rsidRPr="007A62A3" w:rsidRDefault="000A015C" w:rsidP="00EB73E4">
      <w:pPr>
        <w:ind w:left="360"/>
        <w:jc w:val="center"/>
        <w:rPr>
          <w:rFonts w:ascii="Tahoma" w:hAnsi="Tahoma" w:cs="Tahoma"/>
          <w:color w:val="004B8D"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73E4" w:rsidRPr="007A62A3" w:rsidRDefault="000A0835" w:rsidP="00EB73E4">
      <w:pPr>
        <w:ind w:left="360"/>
        <w:jc w:val="center"/>
        <w:rPr>
          <w:rFonts w:ascii="Tahoma" w:hAnsi="Tahoma" w:cs="Tahoma"/>
          <w:b/>
          <w:strike/>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Första skedets förslag: pärmblad </w:t>
      </w:r>
      <w:r>
        <w:rPr>
          <w:rFonts w:ascii="Tahoma" w:hAnsi="Taho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ahoma" w:hAnsi="Tahom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 12 sidor</w:t>
      </w:r>
      <w:r>
        <w:rPr>
          <w:rFonts w:ascii="Tahoma" w:hAnsi="Taho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samt </w:t>
      </w:r>
      <w:r>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 </w:t>
      </w:r>
      <w:r>
        <w:rPr>
          <w:rFonts w:ascii="Tahoma" w:hAnsi="Tahoma"/>
          <w:b/>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pitch </w:t>
      </w:r>
      <w:proofErr w:type="spellStart"/>
      <w:r>
        <w:rPr>
          <w:rFonts w:ascii="Tahoma" w:hAnsi="Tahoma"/>
          <w:b/>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deck</w:t>
      </w:r>
      <w:proofErr w:type="spellEnd"/>
      <w:r>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B73E4" w:rsidRPr="007A62A3" w:rsidRDefault="002668FE" w:rsidP="00ED400F">
      <w:pPr>
        <w:ind w:left="360"/>
        <w:jc w:val="center"/>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Bilagor och tilläggsuppgifter är tillåtna, men utvärderarna förbinder sig endast att bekanta sig med det faktiska 12-sidiga förslaget.</w:t>
      </w:r>
      <w:r w:rsidR="009A72D8">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400F">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bedömningen av första skedets förslag granskas speciellt första och andra </w:t>
      </w:r>
      <w:r w:rsidR="006E3E42">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9A72D8" w:rsidRPr="00CC0E80">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apitlet</w:t>
      </w:r>
      <w:r w:rsidR="00ED400F" w:rsidRPr="00CC0E80">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400F">
        <w:rPr>
          <w:rFonts w:ascii="Tahoma" w:hAnsi="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förslaget. </w:t>
      </w:r>
    </w:p>
    <w:p w:rsidR="00ED400F" w:rsidRPr="007A62A3" w:rsidRDefault="00ED400F" w:rsidP="00ED400F">
      <w:pPr>
        <w:ind w:left="360"/>
        <w:jc w:val="center"/>
        <w:rPr>
          <w:rFonts w:ascii="Tahoma" w:hAnsi="Tahoma" w:cs="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084D" w:rsidRPr="007A62A3" w:rsidRDefault="0039084D" w:rsidP="00ED400F">
      <w:pPr>
        <w:ind w:left="360"/>
        <w:jc w:val="center"/>
        <w:rPr>
          <w:rFonts w:ascii="Tahoma" w:hAnsi="Tahoma" w:cs="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0835" w:rsidRPr="007A62A3" w:rsidRDefault="000A015C" w:rsidP="000A0835">
      <w:pPr>
        <w:jc w:val="center"/>
        <w:rPr>
          <w:rFonts w:ascii="Tahoma" w:hAnsi="Tahoma" w:cs="Tahoma"/>
          <w:b/>
          <w:color w:val="004B8D" w:themeColor="text1"/>
          <w:sz w:val="28"/>
        </w:rPr>
      </w:pPr>
      <w:r>
        <w:rPr>
          <w:rFonts w:ascii="Tahoma" w:hAnsi="Tahoma"/>
          <w:b/>
          <w:color w:val="004B8D" w:themeColor="text1"/>
          <w:sz w:val="28"/>
        </w:rPr>
        <w:t>PÄRMBLAD</w:t>
      </w:r>
    </w:p>
    <w:tbl>
      <w:tblPr>
        <w:tblStyle w:val="TaulukkoRuudukko1"/>
        <w:tblpPr w:leftFromText="141" w:rightFromText="141" w:vertAnchor="text" w:horzAnchor="margin" w:tblpY="113"/>
        <w:tblW w:w="0" w:type="auto"/>
        <w:tblLook w:val="04A0" w:firstRow="1" w:lastRow="0" w:firstColumn="1" w:lastColumn="0" w:noHBand="0" w:noVBand="1"/>
      </w:tblPr>
      <w:tblGrid>
        <w:gridCol w:w="10195"/>
      </w:tblGrid>
      <w:tr w:rsidR="000A0835" w:rsidRPr="007A62A3" w:rsidTr="00D66328">
        <w:tc>
          <w:tcPr>
            <w:tcW w:w="10195" w:type="dxa"/>
          </w:tcPr>
          <w:p w:rsidR="000A0835" w:rsidRPr="007A62A3" w:rsidRDefault="00650BF7" w:rsidP="00D66328">
            <w:pPr>
              <w:rPr>
                <w:rFonts w:ascii="Tahoma" w:hAnsi="Tahoma" w:cs="Tahoma"/>
                <w:b/>
                <w:color w:val="004B8D" w:themeColor="text1"/>
                <w:sz w:val="24"/>
              </w:rPr>
            </w:pPr>
            <w:r>
              <w:rPr>
                <w:rFonts w:ascii="Tahoma" w:hAnsi="Tahoma"/>
                <w:b/>
                <w:color w:val="004B8D" w:themeColor="text1"/>
                <w:sz w:val="24"/>
              </w:rPr>
              <w:t xml:space="preserve">ÖVERBLICK </w:t>
            </w:r>
          </w:p>
          <w:p w:rsidR="000A0835" w:rsidRPr="007A62A3" w:rsidRDefault="000A0835" w:rsidP="00D66328">
            <w:pPr>
              <w:rPr>
                <w:rFonts w:ascii="Tahoma" w:hAnsi="Tahoma" w:cs="Tahoma"/>
                <w:b/>
                <w:color w:val="FFC000"/>
              </w:rPr>
            </w:pPr>
          </w:p>
          <w:p w:rsidR="000A0835" w:rsidRPr="007A62A3" w:rsidRDefault="000A0835" w:rsidP="00D66328">
            <w:pPr>
              <w:rPr>
                <w:rFonts w:ascii="Tahoma" w:hAnsi="Tahoma" w:cs="Tahoma"/>
              </w:rPr>
            </w:pPr>
            <w:r>
              <w:rPr>
                <w:rFonts w:ascii="Tahoma" w:hAnsi="Tahoma"/>
              </w:rPr>
              <w:t>Projektets namn:</w:t>
            </w:r>
          </w:p>
          <w:p w:rsidR="000A0835" w:rsidRPr="007A62A3" w:rsidRDefault="000A0835" w:rsidP="00D66328">
            <w:pPr>
              <w:rPr>
                <w:rFonts w:ascii="Tahoma" w:hAnsi="Tahoma" w:cs="Tahoma"/>
              </w:rPr>
            </w:pPr>
          </w:p>
          <w:p w:rsidR="000A0835" w:rsidRPr="007A62A3" w:rsidRDefault="000A0835" w:rsidP="00D66328">
            <w:pPr>
              <w:rPr>
                <w:rFonts w:ascii="Tahoma" w:hAnsi="Tahoma" w:cs="Tahoma"/>
              </w:rPr>
            </w:pPr>
            <w:r>
              <w:rPr>
                <w:rFonts w:ascii="Tahoma" w:hAnsi="Tahoma"/>
              </w:rPr>
              <w:t>Den deltagande organisationens namn och FO-nummer:</w:t>
            </w:r>
          </w:p>
          <w:p w:rsidR="000A0835" w:rsidRPr="007A62A3" w:rsidRDefault="000A0835" w:rsidP="00D66328">
            <w:pPr>
              <w:rPr>
                <w:rFonts w:ascii="Tahoma" w:hAnsi="Tahoma" w:cs="Tahoma"/>
              </w:rPr>
            </w:pPr>
          </w:p>
          <w:p w:rsidR="000A0835" w:rsidRPr="007A62A3" w:rsidRDefault="000A0835" w:rsidP="00D66328">
            <w:pPr>
              <w:rPr>
                <w:rFonts w:ascii="Tahoma" w:hAnsi="Tahoma" w:cs="Tahoma"/>
              </w:rPr>
            </w:pPr>
            <w:r>
              <w:rPr>
                <w:rFonts w:ascii="Tahoma" w:hAnsi="Tahoma"/>
              </w:rPr>
              <w:t>Namn och kontaktuppgifter till ansvarig chef och kontaktperson (e-postadress och telefonnummer):</w:t>
            </w:r>
          </w:p>
          <w:p w:rsidR="00C97C80" w:rsidRPr="007A62A3" w:rsidRDefault="00C97C80" w:rsidP="00D66328">
            <w:pPr>
              <w:rPr>
                <w:rFonts w:ascii="Tahoma" w:hAnsi="Tahoma" w:cs="Tahoma"/>
              </w:rPr>
            </w:pPr>
          </w:p>
          <w:p w:rsidR="00C97C80" w:rsidRPr="007A62A3" w:rsidRDefault="006E3E42" w:rsidP="00D66328">
            <w:pPr>
              <w:rPr>
                <w:rFonts w:ascii="Tahoma" w:hAnsi="Tahoma" w:cs="Tahoma"/>
              </w:rPr>
            </w:pPr>
            <w:r>
              <w:rPr>
                <w:rFonts w:ascii="Tahoma" w:hAnsi="Tahoma"/>
              </w:rPr>
              <w:t xml:space="preserve">Bidrar projektet till den </w:t>
            </w:r>
            <w:r w:rsidRPr="00CC0E80">
              <w:rPr>
                <w:rFonts w:ascii="Tahoma" w:hAnsi="Tahoma"/>
              </w:rPr>
              <w:t>gröna omställningen</w:t>
            </w:r>
            <w:r w:rsidR="00C97C80" w:rsidRPr="00CC0E80">
              <w:rPr>
                <w:rFonts w:ascii="Tahoma" w:hAnsi="Tahoma"/>
              </w:rPr>
              <w:t xml:space="preserve">? Ja/Nej. Om ja, motivera med några meningar hur projektet bidrar till att främja en koldioxidsnål ekonomi samt förmågan </w:t>
            </w:r>
            <w:r w:rsidR="00C97C80">
              <w:rPr>
                <w:rFonts w:ascii="Tahoma" w:hAnsi="Tahoma"/>
              </w:rPr>
              <w:t>att klara och anpassa sig till klimatförändringen</w:t>
            </w:r>
          </w:p>
          <w:p w:rsidR="00650BF7" w:rsidRPr="007A62A3" w:rsidRDefault="00650BF7" w:rsidP="00D66328">
            <w:pPr>
              <w:rPr>
                <w:rFonts w:ascii="Tahoma" w:hAnsi="Tahoma" w:cs="Tahoma"/>
              </w:rPr>
            </w:pPr>
          </w:p>
          <w:p w:rsidR="00650BF7" w:rsidRPr="007A62A3" w:rsidRDefault="00650BF7" w:rsidP="00D66328">
            <w:pPr>
              <w:rPr>
                <w:rFonts w:ascii="Tahoma" w:hAnsi="Tahoma" w:cs="Tahoma"/>
              </w:rPr>
            </w:pPr>
            <w:r>
              <w:rPr>
                <w:rFonts w:ascii="Tahoma" w:hAnsi="Tahoma"/>
              </w:rPr>
              <w:t>De tre lämpligaste pitchtiderna:</w:t>
            </w:r>
          </w:p>
          <w:p w:rsidR="00650BF7" w:rsidRPr="007A62A3" w:rsidRDefault="00650BF7" w:rsidP="00D66328">
            <w:pPr>
              <w:rPr>
                <w:rFonts w:ascii="Tahoma" w:hAnsi="Tahoma" w:cs="Tahoma"/>
              </w:rPr>
            </w:pPr>
            <w:r>
              <w:rPr>
                <w:rFonts w:ascii="Tahoma" w:hAnsi="Tahoma"/>
              </w:rPr>
              <w:t>1:</w:t>
            </w:r>
          </w:p>
          <w:p w:rsidR="00650BF7" w:rsidRPr="007A62A3" w:rsidRDefault="00650BF7" w:rsidP="00D66328">
            <w:pPr>
              <w:rPr>
                <w:rFonts w:ascii="Tahoma" w:hAnsi="Tahoma" w:cs="Tahoma"/>
              </w:rPr>
            </w:pPr>
            <w:r>
              <w:rPr>
                <w:rFonts w:ascii="Tahoma" w:hAnsi="Tahoma"/>
              </w:rPr>
              <w:t>2:</w:t>
            </w:r>
          </w:p>
          <w:p w:rsidR="00650BF7" w:rsidRPr="007A62A3" w:rsidRDefault="00650BF7" w:rsidP="00650BF7">
            <w:pPr>
              <w:rPr>
                <w:rFonts w:ascii="Tahoma" w:hAnsi="Tahoma" w:cs="Tahoma"/>
              </w:rPr>
            </w:pPr>
            <w:r>
              <w:rPr>
                <w:rFonts w:ascii="Tahoma" w:hAnsi="Tahoma"/>
              </w:rPr>
              <w:t>3:</w:t>
            </w:r>
          </w:p>
        </w:tc>
      </w:tr>
    </w:tbl>
    <w:p w:rsidR="000A0835" w:rsidRPr="007A62A3" w:rsidRDefault="000A0835" w:rsidP="000A0835">
      <w:pPr>
        <w:ind w:firstLine="360"/>
        <w:rPr>
          <w:rFonts w:ascii="Tahoma" w:hAnsi="Tahoma" w:cs="Tahoma"/>
        </w:rPr>
      </w:pPr>
    </w:p>
    <w:tbl>
      <w:tblPr>
        <w:tblStyle w:val="TaulukkoRuudukko1"/>
        <w:tblW w:w="0" w:type="auto"/>
        <w:tblLook w:val="04A0" w:firstRow="1" w:lastRow="0" w:firstColumn="1" w:lastColumn="0" w:noHBand="0" w:noVBand="1"/>
      </w:tblPr>
      <w:tblGrid>
        <w:gridCol w:w="10195"/>
      </w:tblGrid>
      <w:tr w:rsidR="000A0835" w:rsidRPr="007A62A3" w:rsidTr="00D66328">
        <w:tc>
          <w:tcPr>
            <w:tcW w:w="10195" w:type="dxa"/>
          </w:tcPr>
          <w:p w:rsidR="000A0835" w:rsidRPr="007A62A3" w:rsidRDefault="000A0835" w:rsidP="00D66328">
            <w:pPr>
              <w:rPr>
                <w:rFonts w:ascii="Tahoma" w:hAnsi="Tahoma" w:cs="Tahoma"/>
                <w:b/>
                <w:color w:val="004B8D" w:themeColor="text1"/>
                <w:sz w:val="22"/>
              </w:rPr>
            </w:pPr>
            <w:r>
              <w:rPr>
                <w:rFonts w:ascii="Tahoma" w:hAnsi="Tahoma"/>
                <w:b/>
                <w:color w:val="004B8D" w:themeColor="text1"/>
                <w:sz w:val="24"/>
              </w:rPr>
              <w:t>SAMMANDRAG (detta är inte ett offentligt sammandrag, utan ett sammandrag för utvärderare)</w:t>
            </w:r>
          </w:p>
          <w:p w:rsidR="000A0835" w:rsidRPr="007A62A3" w:rsidRDefault="000A0835" w:rsidP="00D66328">
            <w:pPr>
              <w:rPr>
                <w:rFonts w:ascii="Tahoma" w:hAnsi="Tahoma" w:cs="Tahoma"/>
                <w:color w:val="92D050"/>
              </w:rPr>
            </w:pPr>
          </w:p>
          <w:p w:rsidR="00D50DFC" w:rsidRPr="007A62A3" w:rsidRDefault="000A0835" w:rsidP="00D66328">
            <w:pPr>
              <w:rPr>
                <w:rFonts w:ascii="Tahoma" w:hAnsi="Tahoma" w:cs="Tahoma"/>
              </w:rPr>
            </w:pPr>
            <w:r>
              <w:rPr>
                <w:rFonts w:ascii="Tahoma" w:hAnsi="Tahoma"/>
              </w:rPr>
              <w:t xml:space="preserve">Max 2 000 tecken i sammandraget. </w:t>
            </w:r>
          </w:p>
          <w:p w:rsidR="000A0835" w:rsidRPr="007A62A3" w:rsidRDefault="000A0835" w:rsidP="00D66328">
            <w:pPr>
              <w:rPr>
                <w:rFonts w:ascii="Tahoma" w:hAnsi="Tahoma" w:cs="Tahoma"/>
              </w:rPr>
            </w:pPr>
          </w:p>
        </w:tc>
      </w:tr>
    </w:tbl>
    <w:p w:rsidR="000A0835" w:rsidRPr="007A62A3" w:rsidRDefault="000A0835" w:rsidP="000A0835">
      <w:pPr>
        <w:ind w:firstLine="360"/>
        <w:rPr>
          <w:rFonts w:ascii="Tahoma" w:hAnsi="Tahoma" w:cs="Tahoma"/>
        </w:rPr>
      </w:pPr>
    </w:p>
    <w:tbl>
      <w:tblPr>
        <w:tblStyle w:val="TaulukkoRuudukko1"/>
        <w:tblW w:w="0" w:type="auto"/>
        <w:tblLook w:val="04A0" w:firstRow="1" w:lastRow="0" w:firstColumn="1" w:lastColumn="0" w:noHBand="0" w:noVBand="1"/>
      </w:tblPr>
      <w:tblGrid>
        <w:gridCol w:w="10195"/>
      </w:tblGrid>
      <w:tr w:rsidR="000A0835" w:rsidRPr="007A62A3" w:rsidTr="00D66328">
        <w:tc>
          <w:tcPr>
            <w:tcW w:w="10195" w:type="dxa"/>
          </w:tcPr>
          <w:p w:rsidR="000A0835" w:rsidRPr="007A62A3" w:rsidRDefault="000A0835" w:rsidP="00D66328">
            <w:pPr>
              <w:rPr>
                <w:rFonts w:ascii="Tahoma" w:hAnsi="Tahoma" w:cs="Tahoma"/>
                <w:b/>
                <w:color w:val="004B8D" w:themeColor="text1"/>
                <w:sz w:val="24"/>
              </w:rPr>
            </w:pPr>
            <w:r>
              <w:rPr>
                <w:rFonts w:ascii="Tahoma" w:hAnsi="Tahoma"/>
                <w:b/>
                <w:color w:val="004B8D" w:themeColor="text1"/>
                <w:sz w:val="24"/>
              </w:rPr>
              <w:t>ANSÖKT FINANSIERING (storleksklass)</w:t>
            </w:r>
          </w:p>
          <w:p w:rsidR="000A0835" w:rsidRPr="007A62A3" w:rsidRDefault="000A0835" w:rsidP="00D66328">
            <w:pPr>
              <w:rPr>
                <w:rFonts w:ascii="Tahoma" w:hAnsi="Tahoma" w:cs="Tahoma"/>
              </w:rPr>
            </w:pPr>
          </w:p>
          <w:p w:rsidR="000A0835" w:rsidRPr="007A62A3" w:rsidRDefault="000C0CC9" w:rsidP="00D66328">
            <w:pPr>
              <w:rPr>
                <w:rFonts w:ascii="Tahoma" w:hAnsi="Tahoma" w:cs="Tahoma"/>
              </w:rPr>
            </w:pPr>
            <w:r>
              <w:rPr>
                <w:rFonts w:ascii="Tahoma" w:hAnsi="Tahoma"/>
              </w:rPr>
              <w:t>Preliminär kostnadsuppskattning och finansiering som lokomotivföretaget ansöker om från Business Finland:</w:t>
            </w:r>
          </w:p>
          <w:p w:rsidR="00D50DFC" w:rsidRPr="007A62A3" w:rsidRDefault="00D50DFC" w:rsidP="00D66328">
            <w:pPr>
              <w:rPr>
                <w:rFonts w:ascii="Tahoma" w:hAnsi="Tahoma" w:cs="Tahoma"/>
              </w:rPr>
            </w:pPr>
          </w:p>
          <w:p w:rsidR="00D50DFC" w:rsidRPr="007A62A3" w:rsidRDefault="00D50DFC" w:rsidP="00D66328">
            <w:pPr>
              <w:rPr>
                <w:rFonts w:ascii="Tahoma" w:hAnsi="Tahoma" w:cs="Tahoma"/>
              </w:rPr>
            </w:pPr>
            <w:r>
              <w:rPr>
                <w:rFonts w:ascii="Tahoma" w:hAnsi="Tahoma"/>
              </w:rPr>
              <w:t>Uppskattning av storleken på det totala finansieringsbeloppet som ekosystemet behöver (Business Finlands andel)</w:t>
            </w:r>
          </w:p>
          <w:p w:rsidR="000A0835" w:rsidRPr="007A62A3" w:rsidRDefault="000A0835" w:rsidP="00D66328">
            <w:pPr>
              <w:rPr>
                <w:rFonts w:ascii="Tahoma" w:hAnsi="Tahoma" w:cs="Tahoma"/>
              </w:rPr>
            </w:pPr>
          </w:p>
          <w:p w:rsidR="000A0835" w:rsidRPr="007A62A3" w:rsidRDefault="000A0835" w:rsidP="00D66328">
            <w:pPr>
              <w:rPr>
                <w:rFonts w:ascii="Tahoma" w:hAnsi="Tahoma" w:cs="Tahoma"/>
              </w:rPr>
            </w:pPr>
          </w:p>
        </w:tc>
      </w:tr>
    </w:tbl>
    <w:p w:rsidR="000A0835" w:rsidRPr="007A62A3" w:rsidRDefault="000A0835" w:rsidP="000A0835">
      <w:pPr>
        <w:rPr>
          <w:rFonts w:ascii="Tahoma" w:hAnsi="Tahoma" w:cs="Tahoma"/>
        </w:rPr>
      </w:pPr>
    </w:p>
    <w:p w:rsidR="0039084D" w:rsidRPr="007A62A3" w:rsidRDefault="00F8217A" w:rsidP="000A0835">
      <w:pPr>
        <w:rPr>
          <w:rFonts w:ascii="Tahoma" w:hAnsi="Tahoma" w:cs="Tahoma"/>
        </w:rPr>
      </w:pPr>
      <w:r>
        <w:rPr>
          <w:rFonts w:ascii="Tahoma" w:hAnsi="Tahoma"/>
          <w:b/>
          <w:color w:val="004B8D" w:themeColor="text1"/>
          <w:sz w:val="24"/>
        </w:rPr>
        <w:t>PÅVERKAN (planerad ökning av FUI-verksamhet i Finland för hela koncernen)</w:t>
      </w:r>
    </w:p>
    <w:tbl>
      <w:tblPr>
        <w:tblStyle w:val="TaulukkoRuudukko2"/>
        <w:tblW w:w="10251" w:type="dxa"/>
        <w:tblInd w:w="-5" w:type="dxa"/>
        <w:tblLayout w:type="fixed"/>
        <w:tblLook w:val="04A0" w:firstRow="1" w:lastRow="0" w:firstColumn="1" w:lastColumn="0" w:noHBand="0" w:noVBand="1"/>
      </w:tblPr>
      <w:tblGrid>
        <w:gridCol w:w="4111"/>
        <w:gridCol w:w="2269"/>
        <w:gridCol w:w="840"/>
        <w:gridCol w:w="841"/>
        <w:gridCol w:w="841"/>
        <w:gridCol w:w="673"/>
        <w:gridCol w:w="676"/>
      </w:tblGrid>
      <w:tr w:rsidR="000C0CC9" w:rsidRPr="007A62A3" w:rsidTr="0039084D">
        <w:trPr>
          <w:trHeight w:val="428"/>
        </w:trPr>
        <w:tc>
          <w:tcPr>
            <w:tcW w:w="4111" w:type="dxa"/>
            <w:shd w:val="clear" w:color="auto" w:fill="D9D9D9" w:themeFill="background1" w:themeFillShade="D9"/>
          </w:tcPr>
          <w:p w:rsidR="000C0CC9" w:rsidRPr="007A62A3" w:rsidRDefault="000A015C" w:rsidP="0039084D">
            <w:pPr>
              <w:contextualSpacing/>
              <w:jc w:val="center"/>
              <w:rPr>
                <w:rFonts w:ascii="Tahoma" w:eastAsia="Times New Roman" w:hAnsi="Tahoma" w:cs="Tahoma"/>
                <w:b/>
                <w:sz w:val="18"/>
                <w:szCs w:val="18"/>
              </w:rPr>
            </w:pPr>
            <w:r>
              <w:rPr>
                <w:rFonts w:ascii="Tahoma" w:hAnsi="Tahoma"/>
              </w:rPr>
              <w:t xml:space="preserve"> </w:t>
            </w:r>
            <w:r>
              <w:rPr>
                <w:rFonts w:ascii="Tahoma" w:hAnsi="Tahoma"/>
              </w:rPr>
              <w:br w:type="page"/>
            </w:r>
          </w:p>
        </w:tc>
        <w:tc>
          <w:tcPr>
            <w:tcW w:w="2269" w:type="dxa"/>
            <w:shd w:val="clear" w:color="auto" w:fill="D9D9D9" w:themeFill="background1" w:themeFillShade="D9"/>
          </w:tcPr>
          <w:p w:rsidR="000C0CC9" w:rsidRPr="007A62A3" w:rsidRDefault="0039084D" w:rsidP="0039084D">
            <w:pPr>
              <w:contextualSpacing/>
              <w:jc w:val="center"/>
              <w:rPr>
                <w:rFonts w:ascii="Tahoma" w:eastAsia="Times New Roman" w:hAnsi="Tahoma" w:cs="Tahoma"/>
                <w:b/>
                <w:sz w:val="18"/>
                <w:szCs w:val="18"/>
              </w:rPr>
            </w:pPr>
            <w:r>
              <w:rPr>
                <w:rFonts w:ascii="Tahoma" w:hAnsi="Tahoma"/>
                <w:b/>
                <w:sz w:val="18"/>
                <w:szCs w:val="18"/>
              </w:rPr>
              <w:t>Referens–år 2020</w:t>
            </w:r>
          </w:p>
        </w:tc>
        <w:tc>
          <w:tcPr>
            <w:tcW w:w="840" w:type="dxa"/>
            <w:shd w:val="clear" w:color="auto" w:fill="D9D9D9" w:themeFill="background1" w:themeFillShade="D9"/>
          </w:tcPr>
          <w:p w:rsidR="000C0CC9" w:rsidRPr="007A62A3" w:rsidRDefault="000C0CC9" w:rsidP="001121D2">
            <w:pPr>
              <w:contextualSpacing/>
              <w:jc w:val="center"/>
              <w:rPr>
                <w:rFonts w:ascii="Tahoma" w:eastAsia="Times New Roman" w:hAnsi="Tahoma" w:cs="Tahoma"/>
                <w:b/>
                <w:sz w:val="18"/>
                <w:szCs w:val="18"/>
              </w:rPr>
            </w:pPr>
            <w:r>
              <w:rPr>
                <w:rFonts w:ascii="Tahoma" w:hAnsi="Tahoma"/>
                <w:b/>
                <w:sz w:val="18"/>
                <w:szCs w:val="18"/>
              </w:rPr>
              <w:t>2021</w:t>
            </w:r>
          </w:p>
        </w:tc>
        <w:tc>
          <w:tcPr>
            <w:tcW w:w="841" w:type="dxa"/>
            <w:shd w:val="clear" w:color="auto" w:fill="D9D9D9" w:themeFill="background1" w:themeFillShade="D9"/>
          </w:tcPr>
          <w:p w:rsidR="000C0CC9" w:rsidRPr="007A62A3" w:rsidRDefault="000C0CC9" w:rsidP="0039084D">
            <w:pPr>
              <w:contextualSpacing/>
              <w:jc w:val="center"/>
              <w:rPr>
                <w:rFonts w:ascii="Tahoma" w:eastAsia="Times New Roman" w:hAnsi="Tahoma" w:cs="Tahoma"/>
                <w:b/>
                <w:sz w:val="18"/>
                <w:szCs w:val="18"/>
              </w:rPr>
            </w:pPr>
            <w:r>
              <w:rPr>
                <w:rFonts w:ascii="Tahoma" w:hAnsi="Tahoma"/>
                <w:b/>
                <w:sz w:val="18"/>
                <w:szCs w:val="18"/>
              </w:rPr>
              <w:t>2022</w:t>
            </w:r>
          </w:p>
        </w:tc>
        <w:tc>
          <w:tcPr>
            <w:tcW w:w="841" w:type="dxa"/>
            <w:shd w:val="clear" w:color="auto" w:fill="D9D9D9" w:themeFill="background1" w:themeFillShade="D9"/>
          </w:tcPr>
          <w:p w:rsidR="000C0CC9" w:rsidRPr="007A62A3" w:rsidRDefault="000C0CC9" w:rsidP="0039084D">
            <w:pPr>
              <w:contextualSpacing/>
              <w:jc w:val="center"/>
              <w:rPr>
                <w:rFonts w:ascii="Tahoma" w:eastAsia="Times New Roman" w:hAnsi="Tahoma" w:cs="Tahoma"/>
                <w:b/>
                <w:sz w:val="18"/>
                <w:szCs w:val="18"/>
              </w:rPr>
            </w:pPr>
            <w:r>
              <w:rPr>
                <w:rFonts w:ascii="Tahoma" w:hAnsi="Tahoma"/>
                <w:b/>
                <w:sz w:val="18"/>
                <w:szCs w:val="18"/>
              </w:rPr>
              <w:t>…</w:t>
            </w:r>
          </w:p>
        </w:tc>
        <w:tc>
          <w:tcPr>
            <w:tcW w:w="673" w:type="dxa"/>
            <w:shd w:val="clear" w:color="auto" w:fill="D9D9D9" w:themeFill="background1" w:themeFillShade="D9"/>
          </w:tcPr>
          <w:p w:rsidR="000C0CC9" w:rsidRPr="007A62A3" w:rsidRDefault="000C0CC9" w:rsidP="0039084D">
            <w:pPr>
              <w:contextualSpacing/>
              <w:jc w:val="center"/>
              <w:rPr>
                <w:rFonts w:ascii="Tahoma" w:eastAsia="Times New Roman" w:hAnsi="Tahoma" w:cs="Tahoma"/>
                <w:b/>
                <w:sz w:val="18"/>
                <w:szCs w:val="18"/>
              </w:rPr>
            </w:pPr>
          </w:p>
        </w:tc>
        <w:tc>
          <w:tcPr>
            <w:tcW w:w="676" w:type="dxa"/>
            <w:shd w:val="clear" w:color="auto" w:fill="D9D9D9" w:themeFill="background1" w:themeFillShade="D9"/>
          </w:tcPr>
          <w:p w:rsidR="000C0CC9" w:rsidRPr="007A62A3" w:rsidRDefault="000C0CC9" w:rsidP="0039084D">
            <w:pPr>
              <w:contextualSpacing/>
              <w:jc w:val="center"/>
              <w:rPr>
                <w:rFonts w:ascii="Tahoma" w:eastAsia="Times New Roman" w:hAnsi="Tahoma" w:cs="Tahoma"/>
                <w:b/>
                <w:sz w:val="18"/>
                <w:szCs w:val="18"/>
              </w:rPr>
            </w:pPr>
            <w:r>
              <w:rPr>
                <w:rFonts w:ascii="Tahoma" w:hAnsi="Tahoma"/>
                <w:b/>
                <w:sz w:val="18"/>
                <w:szCs w:val="18"/>
              </w:rPr>
              <w:t>…*</w:t>
            </w:r>
          </w:p>
        </w:tc>
      </w:tr>
      <w:tr w:rsidR="000C0CC9" w:rsidRPr="007A62A3" w:rsidTr="0039084D">
        <w:trPr>
          <w:trHeight w:val="214"/>
        </w:trPr>
        <w:tc>
          <w:tcPr>
            <w:tcW w:w="4111" w:type="dxa"/>
            <w:shd w:val="clear" w:color="auto" w:fill="D9D9D9" w:themeFill="background1" w:themeFillShade="D9"/>
          </w:tcPr>
          <w:p w:rsidR="000C0CC9" w:rsidRPr="007A62A3" w:rsidRDefault="000C0CC9" w:rsidP="0039084D">
            <w:pPr>
              <w:contextualSpacing/>
              <w:rPr>
                <w:rFonts w:ascii="Tahoma" w:eastAsia="Times New Roman" w:hAnsi="Tahoma" w:cs="Tahoma"/>
                <w:sz w:val="18"/>
                <w:szCs w:val="18"/>
              </w:rPr>
            </w:pPr>
            <w:r>
              <w:rPr>
                <w:rFonts w:ascii="Tahoma" w:hAnsi="Tahoma"/>
                <w:sz w:val="18"/>
                <w:szCs w:val="18"/>
              </w:rPr>
              <w:t>Antal FUI-anställda i koncernen i Finland (st.)</w:t>
            </w:r>
          </w:p>
          <w:p w:rsidR="0039084D" w:rsidRPr="007A62A3" w:rsidRDefault="0039084D" w:rsidP="0039084D">
            <w:pPr>
              <w:contextualSpacing/>
              <w:rPr>
                <w:rFonts w:ascii="Tahoma" w:eastAsia="Times New Roman" w:hAnsi="Tahoma" w:cs="Tahoma"/>
                <w:sz w:val="18"/>
                <w:szCs w:val="18"/>
              </w:rPr>
            </w:pPr>
          </w:p>
        </w:tc>
        <w:tc>
          <w:tcPr>
            <w:tcW w:w="2269" w:type="dxa"/>
            <w:shd w:val="clear" w:color="auto" w:fill="FFFFFF" w:themeFill="background1"/>
          </w:tcPr>
          <w:p w:rsidR="000C0CC9" w:rsidRPr="007A62A3" w:rsidRDefault="000C0CC9" w:rsidP="0039084D">
            <w:pPr>
              <w:contextualSpacing/>
              <w:rPr>
                <w:rFonts w:ascii="Tahoma" w:eastAsia="Times New Roman" w:hAnsi="Tahoma" w:cs="Tahoma"/>
                <w:b/>
                <w:sz w:val="18"/>
                <w:szCs w:val="18"/>
              </w:rPr>
            </w:pPr>
          </w:p>
        </w:tc>
        <w:tc>
          <w:tcPr>
            <w:tcW w:w="840" w:type="dxa"/>
          </w:tcPr>
          <w:p w:rsidR="000C0CC9" w:rsidRPr="007A62A3" w:rsidRDefault="000C0CC9" w:rsidP="0039084D">
            <w:pPr>
              <w:contextualSpacing/>
              <w:rPr>
                <w:rFonts w:ascii="Tahoma" w:eastAsia="Times New Roman" w:hAnsi="Tahoma" w:cs="Tahoma"/>
                <w:b/>
                <w:sz w:val="18"/>
                <w:szCs w:val="18"/>
              </w:rPr>
            </w:pPr>
          </w:p>
        </w:tc>
        <w:tc>
          <w:tcPr>
            <w:tcW w:w="841" w:type="dxa"/>
          </w:tcPr>
          <w:p w:rsidR="000C0CC9" w:rsidRPr="007A62A3" w:rsidRDefault="000C0CC9" w:rsidP="0039084D">
            <w:pPr>
              <w:contextualSpacing/>
              <w:rPr>
                <w:rFonts w:ascii="Tahoma" w:eastAsia="Times New Roman" w:hAnsi="Tahoma" w:cs="Tahoma"/>
                <w:b/>
                <w:sz w:val="18"/>
                <w:szCs w:val="18"/>
              </w:rPr>
            </w:pPr>
          </w:p>
        </w:tc>
        <w:tc>
          <w:tcPr>
            <w:tcW w:w="841" w:type="dxa"/>
          </w:tcPr>
          <w:p w:rsidR="000C0CC9" w:rsidRPr="007A62A3" w:rsidRDefault="000C0CC9" w:rsidP="0039084D">
            <w:pPr>
              <w:contextualSpacing/>
              <w:rPr>
                <w:rFonts w:ascii="Tahoma" w:eastAsia="Times New Roman" w:hAnsi="Tahoma" w:cs="Tahoma"/>
                <w:b/>
                <w:sz w:val="18"/>
                <w:szCs w:val="18"/>
              </w:rPr>
            </w:pPr>
          </w:p>
        </w:tc>
        <w:tc>
          <w:tcPr>
            <w:tcW w:w="673" w:type="dxa"/>
          </w:tcPr>
          <w:p w:rsidR="000C0CC9" w:rsidRPr="007A62A3" w:rsidRDefault="000C0CC9" w:rsidP="0039084D">
            <w:pPr>
              <w:contextualSpacing/>
              <w:rPr>
                <w:rFonts w:ascii="Tahoma" w:eastAsia="Times New Roman" w:hAnsi="Tahoma" w:cs="Tahoma"/>
                <w:b/>
                <w:sz w:val="18"/>
                <w:szCs w:val="18"/>
              </w:rPr>
            </w:pPr>
          </w:p>
        </w:tc>
        <w:tc>
          <w:tcPr>
            <w:tcW w:w="676" w:type="dxa"/>
          </w:tcPr>
          <w:p w:rsidR="000C0CC9" w:rsidRPr="007A62A3" w:rsidRDefault="000C0CC9" w:rsidP="0039084D">
            <w:pPr>
              <w:contextualSpacing/>
              <w:rPr>
                <w:rFonts w:ascii="Tahoma" w:eastAsia="Times New Roman" w:hAnsi="Tahoma" w:cs="Tahoma"/>
                <w:b/>
                <w:sz w:val="18"/>
                <w:szCs w:val="18"/>
              </w:rPr>
            </w:pPr>
          </w:p>
        </w:tc>
      </w:tr>
      <w:tr w:rsidR="000C0CC9" w:rsidRPr="007A62A3" w:rsidTr="0039084D">
        <w:trPr>
          <w:trHeight w:val="214"/>
        </w:trPr>
        <w:tc>
          <w:tcPr>
            <w:tcW w:w="4111" w:type="dxa"/>
            <w:shd w:val="clear" w:color="auto" w:fill="D9D9D9" w:themeFill="background1" w:themeFillShade="D9"/>
          </w:tcPr>
          <w:p w:rsidR="000C0CC9" w:rsidRPr="007A62A3" w:rsidRDefault="000C0CC9" w:rsidP="0039084D">
            <w:pPr>
              <w:contextualSpacing/>
              <w:rPr>
                <w:rFonts w:ascii="Tahoma" w:eastAsia="Times New Roman" w:hAnsi="Tahoma" w:cs="Tahoma"/>
                <w:sz w:val="18"/>
                <w:szCs w:val="18"/>
              </w:rPr>
            </w:pPr>
            <w:r>
              <w:rPr>
                <w:rFonts w:ascii="Tahoma" w:hAnsi="Tahoma"/>
                <w:sz w:val="18"/>
                <w:szCs w:val="18"/>
              </w:rPr>
              <w:t>Koncernens FUI-utgifter i Finland (miljoner euro)</w:t>
            </w:r>
          </w:p>
          <w:p w:rsidR="0039084D" w:rsidRPr="007A62A3" w:rsidRDefault="0039084D" w:rsidP="0039084D">
            <w:pPr>
              <w:contextualSpacing/>
              <w:rPr>
                <w:rFonts w:ascii="Tahoma" w:eastAsia="Times New Roman" w:hAnsi="Tahoma" w:cs="Tahoma"/>
                <w:sz w:val="18"/>
                <w:szCs w:val="18"/>
              </w:rPr>
            </w:pPr>
          </w:p>
        </w:tc>
        <w:tc>
          <w:tcPr>
            <w:tcW w:w="2269" w:type="dxa"/>
            <w:shd w:val="clear" w:color="auto" w:fill="FFFFFF" w:themeFill="background1"/>
          </w:tcPr>
          <w:p w:rsidR="000C0CC9" w:rsidRPr="007A62A3" w:rsidRDefault="000C0CC9" w:rsidP="0039084D">
            <w:pPr>
              <w:contextualSpacing/>
              <w:rPr>
                <w:rFonts w:ascii="Tahoma" w:eastAsia="Times New Roman" w:hAnsi="Tahoma" w:cs="Tahoma"/>
                <w:b/>
                <w:sz w:val="18"/>
                <w:szCs w:val="18"/>
              </w:rPr>
            </w:pPr>
          </w:p>
        </w:tc>
        <w:tc>
          <w:tcPr>
            <w:tcW w:w="840" w:type="dxa"/>
          </w:tcPr>
          <w:p w:rsidR="000C0CC9" w:rsidRPr="007A62A3" w:rsidRDefault="000C0CC9" w:rsidP="0039084D">
            <w:pPr>
              <w:contextualSpacing/>
              <w:rPr>
                <w:rFonts w:ascii="Tahoma" w:eastAsia="Times New Roman" w:hAnsi="Tahoma" w:cs="Tahoma"/>
                <w:b/>
                <w:sz w:val="18"/>
                <w:szCs w:val="18"/>
              </w:rPr>
            </w:pPr>
          </w:p>
        </w:tc>
        <w:tc>
          <w:tcPr>
            <w:tcW w:w="841" w:type="dxa"/>
          </w:tcPr>
          <w:p w:rsidR="000C0CC9" w:rsidRPr="007A62A3" w:rsidRDefault="000C0CC9" w:rsidP="0039084D">
            <w:pPr>
              <w:contextualSpacing/>
              <w:rPr>
                <w:rFonts w:ascii="Tahoma" w:eastAsia="Times New Roman" w:hAnsi="Tahoma" w:cs="Tahoma"/>
                <w:b/>
                <w:sz w:val="18"/>
                <w:szCs w:val="18"/>
              </w:rPr>
            </w:pPr>
          </w:p>
        </w:tc>
        <w:tc>
          <w:tcPr>
            <w:tcW w:w="841" w:type="dxa"/>
          </w:tcPr>
          <w:p w:rsidR="000C0CC9" w:rsidRPr="007A62A3" w:rsidRDefault="000C0CC9" w:rsidP="0039084D">
            <w:pPr>
              <w:contextualSpacing/>
              <w:rPr>
                <w:rFonts w:ascii="Tahoma" w:eastAsia="Times New Roman" w:hAnsi="Tahoma" w:cs="Tahoma"/>
                <w:b/>
                <w:sz w:val="18"/>
                <w:szCs w:val="18"/>
              </w:rPr>
            </w:pPr>
          </w:p>
        </w:tc>
        <w:tc>
          <w:tcPr>
            <w:tcW w:w="673" w:type="dxa"/>
          </w:tcPr>
          <w:p w:rsidR="000C0CC9" w:rsidRPr="007A62A3" w:rsidRDefault="000C0CC9" w:rsidP="0039084D">
            <w:pPr>
              <w:contextualSpacing/>
              <w:rPr>
                <w:rFonts w:ascii="Tahoma" w:eastAsia="Times New Roman" w:hAnsi="Tahoma" w:cs="Tahoma"/>
                <w:b/>
                <w:sz w:val="18"/>
                <w:szCs w:val="18"/>
              </w:rPr>
            </w:pPr>
          </w:p>
        </w:tc>
        <w:tc>
          <w:tcPr>
            <w:tcW w:w="676" w:type="dxa"/>
          </w:tcPr>
          <w:p w:rsidR="000C0CC9" w:rsidRPr="007A62A3" w:rsidRDefault="000C0CC9" w:rsidP="0039084D">
            <w:pPr>
              <w:contextualSpacing/>
              <w:rPr>
                <w:rFonts w:ascii="Tahoma" w:eastAsia="Times New Roman" w:hAnsi="Tahoma" w:cs="Tahoma"/>
                <w:b/>
                <w:sz w:val="18"/>
                <w:szCs w:val="18"/>
              </w:rPr>
            </w:pPr>
          </w:p>
        </w:tc>
      </w:tr>
      <w:tr w:rsidR="000C0CC9" w:rsidRPr="007A62A3" w:rsidTr="0039084D">
        <w:trPr>
          <w:trHeight w:val="678"/>
        </w:trPr>
        <w:tc>
          <w:tcPr>
            <w:tcW w:w="10251" w:type="dxa"/>
            <w:gridSpan w:val="7"/>
            <w:shd w:val="clear" w:color="auto" w:fill="FFFFFF" w:themeFill="background1"/>
          </w:tcPr>
          <w:p w:rsidR="000C0CC9" w:rsidRPr="007A62A3" w:rsidRDefault="000C0CC9" w:rsidP="0039084D">
            <w:pPr>
              <w:contextualSpacing/>
              <w:rPr>
                <w:rFonts w:ascii="Tahoma" w:eastAsia="Times New Roman" w:hAnsi="Tahoma" w:cs="Tahoma"/>
                <w:sz w:val="18"/>
                <w:szCs w:val="20"/>
              </w:rPr>
            </w:pPr>
          </w:p>
          <w:p w:rsidR="00A91BBE" w:rsidRPr="007A62A3" w:rsidRDefault="000C0CC9" w:rsidP="0039084D">
            <w:pPr>
              <w:contextualSpacing/>
              <w:jc w:val="center"/>
              <w:rPr>
                <w:rFonts w:ascii="Tahoma" w:eastAsia="Times New Roman" w:hAnsi="Tahoma" w:cs="Tahoma"/>
                <w:sz w:val="18"/>
                <w:szCs w:val="20"/>
              </w:rPr>
            </w:pPr>
            <w:r>
              <w:rPr>
                <w:rFonts w:ascii="Tahoma" w:hAnsi="Tahoma"/>
                <w:sz w:val="18"/>
                <w:szCs w:val="20"/>
              </w:rPr>
              <w:t xml:space="preserve">Övriga effekter och påverkansvägar beskrivs fritt i stycke 2 i textavsnittet. </w:t>
            </w:r>
          </w:p>
          <w:p w:rsidR="000C0CC9" w:rsidRPr="007A62A3" w:rsidRDefault="009863D1" w:rsidP="0039084D">
            <w:pPr>
              <w:contextualSpacing/>
              <w:jc w:val="center"/>
              <w:rPr>
                <w:rFonts w:ascii="Tahoma" w:eastAsia="Times New Roman" w:hAnsi="Tahoma" w:cs="Tahoma"/>
                <w:sz w:val="18"/>
                <w:szCs w:val="20"/>
              </w:rPr>
            </w:pPr>
            <w:r>
              <w:rPr>
                <w:rFonts w:ascii="Tahoma" w:hAnsi="Tahoma"/>
                <w:sz w:val="18"/>
                <w:szCs w:val="20"/>
              </w:rPr>
              <w:t>I synnerhet bör potentiell inverkan på den gröna övergången beskrivas i detalj</w:t>
            </w:r>
          </w:p>
          <w:p w:rsidR="000C0CC9" w:rsidRPr="007A62A3" w:rsidRDefault="000C0CC9" w:rsidP="0039084D">
            <w:pPr>
              <w:contextualSpacing/>
              <w:rPr>
                <w:rFonts w:ascii="Tahoma" w:eastAsia="Times New Roman" w:hAnsi="Tahoma" w:cs="Tahoma"/>
                <w:sz w:val="22"/>
                <w:szCs w:val="20"/>
              </w:rPr>
            </w:pPr>
          </w:p>
        </w:tc>
      </w:tr>
    </w:tbl>
    <w:p w:rsidR="000C0CC9" w:rsidRPr="007A62A3" w:rsidRDefault="000C0CC9" w:rsidP="003D244D">
      <w:pPr>
        <w:rPr>
          <w:rFonts w:ascii="Tahoma" w:eastAsia="Times New Roman" w:hAnsi="Tahoma" w:cs="Tahoma"/>
          <w:sz w:val="18"/>
          <w:szCs w:val="20"/>
        </w:rPr>
      </w:pPr>
      <w:r>
        <w:rPr>
          <w:rFonts w:ascii="Tahoma" w:hAnsi="Tahoma"/>
          <w:color w:val="004B8D" w:themeColor="text1"/>
          <w:sz w:val="18"/>
          <w:szCs w:val="20"/>
        </w:rPr>
        <w:t xml:space="preserve">* projektets </w:t>
      </w:r>
      <w:proofErr w:type="spellStart"/>
      <w:r>
        <w:rPr>
          <w:rFonts w:ascii="Tahoma" w:hAnsi="Tahoma"/>
          <w:color w:val="004B8D" w:themeColor="text1"/>
          <w:sz w:val="18"/>
          <w:szCs w:val="20"/>
        </w:rPr>
        <w:t>avslutningsår</w:t>
      </w:r>
      <w:proofErr w:type="spellEnd"/>
      <w:r>
        <w:rPr>
          <w:rFonts w:ascii="Tahoma" w:hAnsi="Tahoma"/>
          <w:color w:val="004B8D" w:themeColor="text1"/>
          <w:sz w:val="18"/>
          <w:szCs w:val="20"/>
        </w:rPr>
        <w:t xml:space="preserve"> </w:t>
      </w:r>
    </w:p>
    <w:p w:rsidR="000C0CC9" w:rsidRPr="007A62A3" w:rsidRDefault="003D244D" w:rsidP="00EB73E4">
      <w:pPr>
        <w:rPr>
          <w:rFonts w:ascii="Tahoma" w:eastAsia="Times New Roman" w:hAnsi="Tahoma" w:cs="Tahoma"/>
          <w:b/>
          <w:color w:val="004B8D" w:themeColor="text1"/>
          <w:szCs w:val="20"/>
        </w:rPr>
      </w:pPr>
      <w:r>
        <w:br w:type="page"/>
      </w:r>
      <w:r>
        <w:rPr>
          <w:rFonts w:ascii="Tahoma" w:hAnsi="Tahoma"/>
          <w:b/>
          <w:color w:val="004B8D" w:themeColor="text1"/>
          <w:szCs w:val="20"/>
        </w:rPr>
        <w:lastRenderedPageBreak/>
        <w:t>Tävlingsförslagets rubriker/delar (totalt max. 12</w:t>
      </w:r>
      <w:r>
        <w:rPr>
          <w:rFonts w:ascii="Tahoma" w:hAnsi="Tahoma"/>
          <w:b/>
          <w:color w:val="FF0000"/>
          <w:szCs w:val="20"/>
        </w:rPr>
        <w:t xml:space="preserve"> </w:t>
      </w:r>
      <w:r>
        <w:rPr>
          <w:rFonts w:ascii="Tahoma" w:hAnsi="Tahoma"/>
          <w:b/>
          <w:color w:val="004B8D" w:themeColor="text1"/>
          <w:szCs w:val="20"/>
        </w:rPr>
        <w:t>sidor)</w:t>
      </w:r>
    </w:p>
    <w:p w:rsidR="000C0CC9" w:rsidRPr="007A62A3" w:rsidRDefault="000C0CC9" w:rsidP="000C0CC9">
      <w:pPr>
        <w:pStyle w:val="ListParagraph"/>
        <w:rPr>
          <w:rFonts w:ascii="Tahoma" w:eastAsia="Times New Roman" w:hAnsi="Tahoma" w:cs="Tahoma"/>
          <w:b/>
          <w:color w:val="004B8D" w:themeColor="text1"/>
          <w:sz w:val="22"/>
          <w:szCs w:val="20"/>
        </w:rPr>
      </w:pPr>
    </w:p>
    <w:p w:rsidR="003F0202" w:rsidRPr="007A62A3" w:rsidRDefault="003F0202" w:rsidP="003F0202">
      <w:pPr>
        <w:pStyle w:val="ListParagraph"/>
        <w:numPr>
          <w:ilvl w:val="0"/>
          <w:numId w:val="21"/>
        </w:numPr>
        <w:rPr>
          <w:rFonts w:ascii="Tahoma" w:eastAsia="Times New Roman" w:hAnsi="Tahoma" w:cs="Tahoma"/>
          <w:b/>
          <w:color w:val="004B8D" w:themeColor="text1"/>
          <w:sz w:val="22"/>
          <w:szCs w:val="20"/>
        </w:rPr>
      </w:pPr>
      <w:r>
        <w:rPr>
          <w:rFonts w:ascii="Tahoma" w:hAnsi="Tahoma"/>
          <w:b/>
          <w:color w:val="004B8D" w:themeColor="text1"/>
          <w:sz w:val="22"/>
          <w:szCs w:val="20"/>
        </w:rPr>
        <w:t xml:space="preserve">Mission och lägesbild </w:t>
      </w:r>
    </w:p>
    <w:p w:rsidR="003F0202" w:rsidRPr="007A62A3" w:rsidRDefault="003F0202" w:rsidP="003F0202">
      <w:pPr>
        <w:pStyle w:val="ListParagraph"/>
        <w:numPr>
          <w:ilvl w:val="1"/>
          <w:numId w:val="23"/>
        </w:numPr>
        <w:rPr>
          <w:rFonts w:ascii="Tahoma" w:eastAsia="Times New Roman" w:hAnsi="Tahoma" w:cs="Tahoma"/>
          <w:sz w:val="22"/>
          <w:szCs w:val="20"/>
        </w:rPr>
      </w:pPr>
      <w:r>
        <w:rPr>
          <w:rFonts w:ascii="Tahoma" w:hAnsi="Tahoma"/>
          <w:sz w:val="22"/>
          <w:szCs w:val="20"/>
        </w:rPr>
        <w:t>Vilken utmaning/framtida utmaning möts, hur unik är idén, marknadspotential</w:t>
      </w:r>
    </w:p>
    <w:p w:rsidR="003F0202" w:rsidRPr="007A62A3" w:rsidRDefault="003F0202" w:rsidP="003F0202">
      <w:pPr>
        <w:pStyle w:val="ListParagraph"/>
        <w:numPr>
          <w:ilvl w:val="1"/>
          <w:numId w:val="23"/>
        </w:numPr>
        <w:rPr>
          <w:rFonts w:ascii="Tahoma" w:eastAsia="Times New Roman" w:hAnsi="Tahoma" w:cs="Tahoma"/>
          <w:sz w:val="22"/>
          <w:szCs w:val="20"/>
        </w:rPr>
      </w:pPr>
      <w:r>
        <w:rPr>
          <w:rFonts w:ascii="Tahoma" w:hAnsi="Tahoma"/>
          <w:sz w:val="22"/>
          <w:szCs w:val="20"/>
        </w:rPr>
        <w:t>Vart är vi på väg ute i världen och i Finland, Finlands konkurrensförmåga/konkurrensförmån?</w:t>
      </w:r>
    </w:p>
    <w:p w:rsidR="003F0202" w:rsidRPr="007A62A3" w:rsidRDefault="003F0202" w:rsidP="003F0202">
      <w:pPr>
        <w:pStyle w:val="ListParagraph"/>
        <w:rPr>
          <w:rFonts w:ascii="Tahoma" w:eastAsia="Times New Roman" w:hAnsi="Tahoma" w:cs="Tahoma"/>
          <w:b/>
          <w:sz w:val="22"/>
          <w:szCs w:val="20"/>
        </w:rPr>
      </w:pPr>
    </w:p>
    <w:p w:rsidR="003F0202" w:rsidRPr="007A62A3" w:rsidRDefault="003F0202" w:rsidP="003F0202">
      <w:pPr>
        <w:pStyle w:val="ListParagraph"/>
        <w:numPr>
          <w:ilvl w:val="0"/>
          <w:numId w:val="21"/>
        </w:numPr>
        <w:rPr>
          <w:rFonts w:ascii="Tahoma" w:eastAsia="Times New Roman" w:hAnsi="Tahoma" w:cs="Tahoma"/>
          <w:b/>
          <w:color w:val="004B8D" w:themeColor="text1"/>
          <w:sz w:val="22"/>
          <w:szCs w:val="20"/>
        </w:rPr>
      </w:pPr>
      <w:r>
        <w:rPr>
          <w:rFonts w:ascii="Tahoma" w:hAnsi="Tahoma"/>
          <w:b/>
          <w:color w:val="004B8D" w:themeColor="text1"/>
          <w:sz w:val="22"/>
          <w:szCs w:val="20"/>
        </w:rPr>
        <w:t>Påverkan och indikatorer</w:t>
      </w:r>
    </w:p>
    <w:p w:rsidR="00C97C80" w:rsidRPr="007A62A3" w:rsidRDefault="002631F9" w:rsidP="002631F9">
      <w:pPr>
        <w:pStyle w:val="ListParagraph"/>
        <w:numPr>
          <w:ilvl w:val="1"/>
          <w:numId w:val="27"/>
        </w:numPr>
        <w:rPr>
          <w:rFonts w:ascii="Tahoma" w:eastAsia="Times New Roman" w:hAnsi="Tahoma" w:cs="Tahoma"/>
          <w:b/>
          <w:sz w:val="22"/>
          <w:szCs w:val="22"/>
        </w:rPr>
      </w:pPr>
      <w:r>
        <w:rPr>
          <w:rFonts w:ascii="Tahoma" w:hAnsi="Tahoma"/>
          <w:sz w:val="22"/>
          <w:szCs w:val="20"/>
        </w:rPr>
        <w:t xml:space="preserve">Inverkan på regeringsprogrammets mål att lyfta </w:t>
      </w:r>
      <w:proofErr w:type="spellStart"/>
      <w:proofErr w:type="gramStart"/>
      <w:r>
        <w:rPr>
          <w:rFonts w:ascii="Tahoma" w:hAnsi="Tahoma"/>
          <w:sz w:val="22"/>
          <w:szCs w:val="20"/>
        </w:rPr>
        <w:t>f&amp;u</w:t>
      </w:r>
      <w:proofErr w:type="gramEnd"/>
      <w:r>
        <w:rPr>
          <w:rFonts w:ascii="Tahoma" w:hAnsi="Tahoma"/>
          <w:sz w:val="22"/>
          <w:szCs w:val="20"/>
        </w:rPr>
        <w:t>-utgifter</w:t>
      </w:r>
      <w:proofErr w:type="spellEnd"/>
      <w:r>
        <w:rPr>
          <w:rFonts w:ascii="Tahoma" w:hAnsi="Tahoma"/>
          <w:sz w:val="22"/>
          <w:szCs w:val="20"/>
        </w:rPr>
        <w:t xml:space="preserve"> till 4 % av BNP (lokomotivföretagets nya lönekostnader för FUI-verksamhet, köptjänster, övriga driftskostnader samt investerings- och förvärvskostnader </w:t>
      </w:r>
      <w:hyperlink r:id="rId35" w:history="1">
        <w:r>
          <w:rPr>
            <w:rStyle w:val="Hyperlink"/>
            <w:rFonts w:ascii="Tahoma" w:hAnsi="Tahoma"/>
            <w:sz w:val="22"/>
            <w:szCs w:val="22"/>
          </w:rPr>
          <w:t>https://www.stat.fi/til/tkke/2018/tkke_2018_2019-10-24_laa_001_fi.html</w:t>
        </w:r>
      </w:hyperlink>
      <w:r>
        <w:rPr>
          <w:rFonts w:ascii="Tahoma" w:hAnsi="Tahoma"/>
          <w:sz w:val="22"/>
          <w:szCs w:val="22"/>
        </w:rPr>
        <w:t xml:space="preserve">). </w:t>
      </w:r>
    </w:p>
    <w:p w:rsidR="003F0202" w:rsidRPr="007A62A3" w:rsidRDefault="00ED400F" w:rsidP="002631F9">
      <w:pPr>
        <w:pStyle w:val="ListParagraph"/>
        <w:numPr>
          <w:ilvl w:val="1"/>
          <w:numId w:val="27"/>
        </w:numPr>
        <w:rPr>
          <w:rFonts w:ascii="Tahoma" w:eastAsia="Times New Roman" w:hAnsi="Tahoma" w:cs="Tahoma"/>
          <w:b/>
          <w:sz w:val="22"/>
          <w:szCs w:val="22"/>
        </w:rPr>
      </w:pPr>
      <w:r>
        <w:rPr>
          <w:rFonts w:ascii="Tahoma" w:hAnsi="Tahoma"/>
          <w:sz w:val="22"/>
          <w:szCs w:val="22"/>
        </w:rPr>
        <w:t xml:space="preserve">Ledningens engagemang för nämnda FUI-tillägg vid lokomotivföretaget </w:t>
      </w:r>
    </w:p>
    <w:p w:rsidR="000C4916" w:rsidRPr="007A62A3" w:rsidRDefault="00C97C80" w:rsidP="000C4916">
      <w:pPr>
        <w:pStyle w:val="ListParagraph"/>
        <w:numPr>
          <w:ilvl w:val="1"/>
          <w:numId w:val="27"/>
        </w:numPr>
        <w:rPr>
          <w:rFonts w:ascii="Tahoma" w:eastAsia="Times New Roman" w:hAnsi="Tahoma" w:cs="Tahoma"/>
          <w:b/>
          <w:sz w:val="22"/>
          <w:szCs w:val="20"/>
        </w:rPr>
      </w:pPr>
      <w:r>
        <w:rPr>
          <w:rFonts w:ascii="Tahoma" w:hAnsi="Tahoma"/>
          <w:sz w:val="22"/>
          <w:szCs w:val="20"/>
        </w:rPr>
        <w:t>Möjliga effekter på den gröna övergången</w:t>
      </w:r>
    </w:p>
    <w:p w:rsidR="002631F9" w:rsidRPr="007A62A3" w:rsidRDefault="003F0202" w:rsidP="003F0202">
      <w:pPr>
        <w:pStyle w:val="ListParagraph"/>
        <w:numPr>
          <w:ilvl w:val="1"/>
          <w:numId w:val="27"/>
        </w:numPr>
        <w:rPr>
          <w:rFonts w:ascii="Tahoma" w:eastAsia="Times New Roman" w:hAnsi="Tahoma" w:cs="Tahoma"/>
          <w:b/>
          <w:sz w:val="22"/>
          <w:szCs w:val="20"/>
        </w:rPr>
      </w:pPr>
      <w:r>
        <w:rPr>
          <w:rFonts w:ascii="Tahoma" w:hAnsi="Tahoma"/>
          <w:sz w:val="22"/>
          <w:szCs w:val="20"/>
        </w:rPr>
        <w:t>Övriga effekter på Finland (exempelvis uppkomsten av nya kompetenscentra och know-how, nya professurer, patent, lärdomsprov, nätverksbredd, nya företag, affärstillväxt, effekter på miljö, hälsa)</w:t>
      </w:r>
    </w:p>
    <w:p w:rsidR="008F4DEC" w:rsidRPr="007A62A3" w:rsidRDefault="008F4DEC" w:rsidP="008F4DEC">
      <w:pPr>
        <w:pStyle w:val="ListParagraph"/>
        <w:ind w:left="1440"/>
        <w:rPr>
          <w:rFonts w:ascii="Tahoma" w:eastAsia="Times New Roman" w:hAnsi="Tahoma" w:cs="Tahoma"/>
          <w:b/>
          <w:sz w:val="12"/>
          <w:szCs w:val="20"/>
        </w:rPr>
      </w:pPr>
    </w:p>
    <w:p w:rsidR="003F0202" w:rsidRPr="007A62A3" w:rsidRDefault="003F0202" w:rsidP="003F0202">
      <w:pPr>
        <w:pStyle w:val="ListParagraph"/>
        <w:numPr>
          <w:ilvl w:val="0"/>
          <w:numId w:val="21"/>
        </w:numPr>
        <w:rPr>
          <w:rFonts w:ascii="Tahoma" w:eastAsia="Times New Roman" w:hAnsi="Tahoma" w:cs="Tahoma"/>
          <w:b/>
          <w:color w:val="004B8D" w:themeColor="text1"/>
          <w:sz w:val="22"/>
          <w:szCs w:val="20"/>
        </w:rPr>
      </w:pPr>
      <w:r>
        <w:rPr>
          <w:rFonts w:ascii="Tahoma" w:hAnsi="Tahoma"/>
          <w:b/>
          <w:color w:val="004B8D" w:themeColor="text1"/>
          <w:sz w:val="22"/>
          <w:szCs w:val="20"/>
        </w:rPr>
        <w:t>Nödvändig finansiering</w:t>
      </w:r>
    </w:p>
    <w:p w:rsidR="003F0202" w:rsidRPr="00CC0E80" w:rsidRDefault="009A72D8" w:rsidP="003F0202">
      <w:pPr>
        <w:pStyle w:val="ListParagraph"/>
        <w:numPr>
          <w:ilvl w:val="1"/>
          <w:numId w:val="26"/>
        </w:numPr>
        <w:rPr>
          <w:rFonts w:ascii="Tahoma" w:eastAsia="Times New Roman" w:hAnsi="Tahoma" w:cs="Tahoma"/>
          <w:sz w:val="22"/>
          <w:szCs w:val="20"/>
        </w:rPr>
      </w:pPr>
      <w:r w:rsidRPr="00CC0E80">
        <w:rPr>
          <w:rFonts w:ascii="Tahoma" w:hAnsi="Tahoma"/>
          <w:sz w:val="22"/>
          <w:szCs w:val="20"/>
        </w:rPr>
        <w:t>Estimat</w:t>
      </w:r>
      <w:r w:rsidR="003F0202" w:rsidRPr="00CC0E80">
        <w:rPr>
          <w:rFonts w:ascii="Tahoma" w:hAnsi="Tahoma"/>
          <w:sz w:val="22"/>
          <w:szCs w:val="20"/>
        </w:rPr>
        <w:t xml:space="preserve"> av nödvändig BF-finansiering </w:t>
      </w:r>
      <w:bookmarkStart w:id="13" w:name="_GoBack"/>
      <w:bookmarkEnd w:id="13"/>
      <w:r w:rsidR="003F0202" w:rsidRPr="00CC0E80">
        <w:rPr>
          <w:rFonts w:ascii="Tahoma" w:hAnsi="Tahoma"/>
          <w:sz w:val="22"/>
          <w:szCs w:val="20"/>
        </w:rPr>
        <w:t>och annan finansiering för lokomotivföretaget</w:t>
      </w:r>
    </w:p>
    <w:p w:rsidR="003F0202" w:rsidRPr="00CC0E80" w:rsidRDefault="009A72D8" w:rsidP="003F0202">
      <w:pPr>
        <w:pStyle w:val="ListParagraph"/>
        <w:numPr>
          <w:ilvl w:val="1"/>
          <w:numId w:val="26"/>
        </w:numPr>
        <w:rPr>
          <w:rFonts w:ascii="Tahoma" w:eastAsia="Times New Roman" w:hAnsi="Tahoma" w:cs="Tahoma"/>
          <w:sz w:val="22"/>
          <w:szCs w:val="20"/>
        </w:rPr>
      </w:pPr>
      <w:r w:rsidRPr="00CC0E80">
        <w:rPr>
          <w:rFonts w:ascii="Tahoma" w:hAnsi="Tahoma"/>
          <w:sz w:val="22"/>
          <w:szCs w:val="20"/>
        </w:rPr>
        <w:t>Estimat</w:t>
      </w:r>
      <w:r w:rsidR="003F0202" w:rsidRPr="00CC0E80">
        <w:rPr>
          <w:rFonts w:ascii="Tahoma" w:hAnsi="Tahoma"/>
          <w:sz w:val="22"/>
          <w:szCs w:val="20"/>
        </w:rPr>
        <w:t xml:space="preserve"> av nödvändig BF-finansiering och annan finansiering för ekosystemet</w:t>
      </w:r>
    </w:p>
    <w:p w:rsidR="003F0202" w:rsidRPr="00CC0E80" w:rsidRDefault="003F0202" w:rsidP="003F0202">
      <w:pPr>
        <w:pStyle w:val="ListParagraph"/>
        <w:numPr>
          <w:ilvl w:val="1"/>
          <w:numId w:val="26"/>
        </w:numPr>
        <w:rPr>
          <w:rFonts w:ascii="Tahoma" w:eastAsia="Times New Roman" w:hAnsi="Tahoma" w:cs="Tahoma"/>
          <w:b/>
          <w:sz w:val="22"/>
          <w:szCs w:val="20"/>
        </w:rPr>
      </w:pPr>
      <w:r w:rsidRPr="00CC0E80">
        <w:rPr>
          <w:rFonts w:ascii="Tahoma" w:hAnsi="Tahoma"/>
          <w:szCs w:val="20"/>
        </w:rPr>
        <w:t>Mervärde av Business Finlands finansiering**</w:t>
      </w:r>
    </w:p>
    <w:p w:rsidR="000E108F" w:rsidRPr="00CC0E80" w:rsidRDefault="009A683D" w:rsidP="003F0202">
      <w:pPr>
        <w:pStyle w:val="ListParagraph"/>
        <w:numPr>
          <w:ilvl w:val="1"/>
          <w:numId w:val="26"/>
        </w:numPr>
        <w:rPr>
          <w:rFonts w:ascii="Tahoma" w:eastAsia="Times New Roman" w:hAnsi="Tahoma" w:cs="Tahoma"/>
          <w:b/>
          <w:sz w:val="24"/>
          <w:szCs w:val="20"/>
        </w:rPr>
      </w:pPr>
      <w:r w:rsidRPr="00CC0E80">
        <w:rPr>
          <w:rFonts w:ascii="Tahoma" w:hAnsi="Tahoma"/>
          <w:sz w:val="22"/>
          <w:szCs w:val="20"/>
        </w:rPr>
        <w:t>Estimat</w:t>
      </w:r>
      <w:r w:rsidR="000E108F" w:rsidRPr="00CC0E80">
        <w:rPr>
          <w:rFonts w:ascii="Tahoma" w:hAnsi="Tahoma"/>
          <w:sz w:val="22"/>
          <w:szCs w:val="20"/>
        </w:rPr>
        <w:t xml:space="preserve"> av eventuell</w:t>
      </w:r>
      <w:r w:rsidR="00776D36" w:rsidRPr="00CC0E80">
        <w:rPr>
          <w:rFonts w:ascii="Tahoma" w:hAnsi="Tahoma"/>
          <w:strike/>
          <w:sz w:val="22"/>
          <w:szCs w:val="20"/>
        </w:rPr>
        <w:t>a</w:t>
      </w:r>
      <w:r w:rsidR="000E108F" w:rsidRPr="00CC0E80">
        <w:rPr>
          <w:rFonts w:ascii="Tahoma" w:hAnsi="Tahoma"/>
          <w:sz w:val="22"/>
          <w:szCs w:val="20"/>
        </w:rPr>
        <w:t xml:space="preserve"> finansiering</w:t>
      </w:r>
      <w:r w:rsidR="00776D36" w:rsidRPr="00CC0E80">
        <w:rPr>
          <w:rFonts w:ascii="Tahoma" w:hAnsi="Tahoma"/>
          <w:sz w:val="22"/>
          <w:szCs w:val="20"/>
        </w:rPr>
        <w:t>sbehov</w:t>
      </w:r>
      <w:r w:rsidR="000E108F" w:rsidRPr="00CC0E80">
        <w:rPr>
          <w:rFonts w:ascii="Tahoma" w:hAnsi="Tahoma"/>
          <w:sz w:val="22"/>
          <w:szCs w:val="20"/>
        </w:rPr>
        <w:t xml:space="preserve"> av försöksmiljöer (separat ansökan 2022)</w:t>
      </w:r>
    </w:p>
    <w:p w:rsidR="003F0202" w:rsidRPr="007A62A3" w:rsidRDefault="003F0202" w:rsidP="003F0202">
      <w:pPr>
        <w:pStyle w:val="ListParagraph"/>
        <w:ind w:left="1440"/>
        <w:rPr>
          <w:rFonts w:ascii="Tahoma" w:eastAsia="Times New Roman" w:hAnsi="Tahoma" w:cs="Tahoma"/>
          <w:sz w:val="24"/>
          <w:szCs w:val="20"/>
        </w:rPr>
      </w:pPr>
    </w:p>
    <w:p w:rsidR="003F0202" w:rsidRPr="007A62A3" w:rsidRDefault="003F0202" w:rsidP="003F0202">
      <w:pPr>
        <w:pStyle w:val="ListParagraph"/>
        <w:numPr>
          <w:ilvl w:val="0"/>
          <w:numId w:val="21"/>
        </w:numPr>
        <w:rPr>
          <w:rFonts w:ascii="Tahoma" w:eastAsia="Times New Roman" w:hAnsi="Tahoma" w:cs="Tahoma"/>
          <w:b/>
          <w:sz w:val="22"/>
          <w:szCs w:val="20"/>
        </w:rPr>
      </w:pPr>
      <w:r>
        <w:rPr>
          <w:rFonts w:ascii="Tahoma" w:hAnsi="Tahoma"/>
          <w:b/>
          <w:sz w:val="22"/>
          <w:szCs w:val="20"/>
        </w:rPr>
        <w:t>Vad behöver göras – en preliminär vägkarta för att lösa frågan</w:t>
      </w:r>
    </w:p>
    <w:p w:rsidR="00CA60CB" w:rsidRPr="007A62A3" w:rsidRDefault="00CA60CB" w:rsidP="00804C20">
      <w:pPr>
        <w:pStyle w:val="ListParagraph"/>
        <w:numPr>
          <w:ilvl w:val="1"/>
          <w:numId w:val="24"/>
        </w:numPr>
        <w:rPr>
          <w:rFonts w:ascii="Tahoma" w:eastAsia="Times New Roman" w:hAnsi="Tahoma" w:cs="Tahoma"/>
          <w:sz w:val="22"/>
          <w:szCs w:val="20"/>
        </w:rPr>
      </w:pPr>
      <w:r>
        <w:rPr>
          <w:rFonts w:ascii="Tahoma" w:hAnsi="Tahoma"/>
          <w:sz w:val="22"/>
          <w:szCs w:val="20"/>
        </w:rPr>
        <w:t xml:space="preserve">Vad måste man göras, vem behöver man med, lokomotivföretagets och ekosystemets roller  </w:t>
      </w:r>
    </w:p>
    <w:p w:rsidR="003F0202" w:rsidRPr="007A62A3" w:rsidRDefault="003F0202" w:rsidP="003F0202">
      <w:pPr>
        <w:pStyle w:val="ListParagraph"/>
        <w:numPr>
          <w:ilvl w:val="1"/>
          <w:numId w:val="24"/>
        </w:numPr>
        <w:rPr>
          <w:rFonts w:ascii="Tahoma" w:eastAsia="Times New Roman" w:hAnsi="Tahoma" w:cs="Tahoma"/>
          <w:sz w:val="22"/>
          <w:szCs w:val="20"/>
        </w:rPr>
      </w:pPr>
      <w:r>
        <w:rPr>
          <w:rFonts w:ascii="Tahoma" w:hAnsi="Tahoma"/>
          <w:sz w:val="22"/>
          <w:szCs w:val="20"/>
        </w:rPr>
        <w:t>Vilka befintliga projekt kan man stödja sig på eller ansluta sig till? Åtgärder och initiativ till stöd för projektet i Finland och världen över, särskilt i EU, utnyttjande av EU-finansiering</w:t>
      </w:r>
    </w:p>
    <w:p w:rsidR="003F0202" w:rsidRPr="007A62A3" w:rsidRDefault="003F0202" w:rsidP="003F0202">
      <w:pPr>
        <w:pStyle w:val="ListParagraph"/>
        <w:numPr>
          <w:ilvl w:val="1"/>
          <w:numId w:val="24"/>
        </w:numPr>
        <w:rPr>
          <w:rFonts w:ascii="Tahoma" w:eastAsia="Times New Roman" w:hAnsi="Tahoma" w:cs="Tahoma"/>
          <w:sz w:val="22"/>
          <w:szCs w:val="20"/>
        </w:rPr>
      </w:pPr>
      <w:r>
        <w:rPr>
          <w:rFonts w:ascii="Tahoma" w:hAnsi="Tahoma"/>
          <w:sz w:val="22"/>
          <w:szCs w:val="20"/>
        </w:rPr>
        <w:t xml:space="preserve">Vilka nationella ansträngningar bör göras för att främja denna fråga och vad bör göras på den internationella fronten (FUI-åtgärder, lagstiftning, standardisering osv.). </w:t>
      </w:r>
    </w:p>
    <w:p w:rsidR="00F662BE" w:rsidRPr="007A62A3" w:rsidRDefault="00F662BE" w:rsidP="003F0202">
      <w:pPr>
        <w:pStyle w:val="ListParagraph"/>
        <w:numPr>
          <w:ilvl w:val="1"/>
          <w:numId w:val="24"/>
        </w:numPr>
        <w:rPr>
          <w:rFonts w:ascii="Tahoma" w:eastAsia="Times New Roman" w:hAnsi="Tahoma" w:cs="Tahoma"/>
          <w:sz w:val="22"/>
          <w:szCs w:val="20"/>
        </w:rPr>
      </w:pPr>
      <w:r>
        <w:rPr>
          <w:rFonts w:ascii="Tahoma" w:hAnsi="Tahoma"/>
          <w:sz w:val="22"/>
          <w:szCs w:val="20"/>
        </w:rPr>
        <w:t>Beskrivning av möjliga test- och försöksmiljöer, vars tillkomst eller förstärkning skulle bidra till att uppnå missionen</w:t>
      </w:r>
    </w:p>
    <w:p w:rsidR="00CA60CB" w:rsidRPr="007A62A3" w:rsidRDefault="003F0202" w:rsidP="00CA60CB">
      <w:pPr>
        <w:pStyle w:val="ListParagraph"/>
        <w:numPr>
          <w:ilvl w:val="1"/>
          <w:numId w:val="27"/>
        </w:numPr>
        <w:rPr>
          <w:rFonts w:ascii="Tahoma" w:eastAsia="Times New Roman" w:hAnsi="Tahoma" w:cs="Tahoma"/>
          <w:sz w:val="22"/>
          <w:szCs w:val="20"/>
        </w:rPr>
      </w:pPr>
      <w:r>
        <w:rPr>
          <w:rFonts w:ascii="Tahoma" w:hAnsi="Tahoma"/>
          <w:sz w:val="22"/>
          <w:szCs w:val="20"/>
        </w:rPr>
        <w:t>Vägledande tidsplan, inklusive delmål</w:t>
      </w:r>
    </w:p>
    <w:p w:rsidR="00CA60CB" w:rsidRPr="007A62A3" w:rsidRDefault="00CA60CB" w:rsidP="003F0202">
      <w:pPr>
        <w:pStyle w:val="ListParagraph"/>
        <w:ind w:left="1440"/>
        <w:rPr>
          <w:rFonts w:ascii="Tahoma" w:eastAsia="Times New Roman" w:hAnsi="Tahoma" w:cs="Tahoma"/>
          <w:sz w:val="22"/>
          <w:szCs w:val="20"/>
        </w:rPr>
      </w:pPr>
    </w:p>
    <w:p w:rsidR="003F0202" w:rsidRPr="007A62A3" w:rsidRDefault="003F0202" w:rsidP="003F0202">
      <w:pPr>
        <w:pStyle w:val="ListParagraph"/>
        <w:numPr>
          <w:ilvl w:val="0"/>
          <w:numId w:val="21"/>
        </w:numPr>
        <w:rPr>
          <w:rFonts w:ascii="Tahoma" w:eastAsia="Times New Roman" w:hAnsi="Tahoma" w:cs="Tahoma"/>
          <w:b/>
          <w:sz w:val="22"/>
          <w:szCs w:val="20"/>
        </w:rPr>
      </w:pPr>
      <w:r>
        <w:rPr>
          <w:rFonts w:ascii="Tahoma" w:hAnsi="Tahoma"/>
          <w:b/>
          <w:sz w:val="22"/>
          <w:szCs w:val="20"/>
        </w:rPr>
        <w:t>Lokomotivföretagets projektplan (mycket kortfattad och tydlig beskrivning i 1:a tävlingsskedet)</w:t>
      </w:r>
    </w:p>
    <w:p w:rsidR="003F0202" w:rsidRPr="007A62A3" w:rsidRDefault="003F0202" w:rsidP="00A335E0">
      <w:pPr>
        <w:pStyle w:val="ListParagraph"/>
        <w:numPr>
          <w:ilvl w:val="1"/>
          <w:numId w:val="25"/>
        </w:numPr>
        <w:rPr>
          <w:rFonts w:ascii="Tahoma" w:eastAsia="Times New Roman" w:hAnsi="Tahoma" w:cs="Tahoma"/>
          <w:sz w:val="22"/>
          <w:szCs w:val="20"/>
        </w:rPr>
      </w:pPr>
      <w:r>
        <w:rPr>
          <w:rFonts w:ascii="Tahoma" w:hAnsi="Tahoma"/>
          <w:sz w:val="22"/>
          <w:szCs w:val="20"/>
        </w:rPr>
        <w:t>Genomförande-/projektplan för lokomotivföretagets del, inklusive en beskrivning av lokomotivföretagets eget arbete samt om åtgärder för att stärka ekosystemet och öka kompetensen</w:t>
      </w:r>
    </w:p>
    <w:p w:rsidR="003F0202" w:rsidRPr="007A62A3" w:rsidRDefault="002631F9" w:rsidP="00D17F78">
      <w:pPr>
        <w:pStyle w:val="ListParagraph"/>
        <w:numPr>
          <w:ilvl w:val="1"/>
          <w:numId w:val="25"/>
        </w:numPr>
        <w:rPr>
          <w:rFonts w:ascii="Tahoma" w:eastAsia="Times New Roman" w:hAnsi="Tahoma" w:cs="Tahoma"/>
          <w:b/>
          <w:sz w:val="22"/>
          <w:szCs w:val="20"/>
        </w:rPr>
      </w:pPr>
      <w:r>
        <w:rPr>
          <w:rFonts w:ascii="Tahoma" w:hAnsi="Tahoma"/>
          <w:sz w:val="22"/>
          <w:szCs w:val="20"/>
        </w:rPr>
        <w:t xml:space="preserve">Kommunikationsplan </w:t>
      </w:r>
    </w:p>
    <w:p w:rsidR="00F15500" w:rsidRPr="007A62A3" w:rsidRDefault="00F15500" w:rsidP="00F15500">
      <w:pPr>
        <w:rPr>
          <w:rFonts w:ascii="Tahoma" w:eastAsia="Times New Roman" w:hAnsi="Tahoma" w:cs="Tahoma"/>
          <w:b/>
          <w:sz w:val="22"/>
          <w:szCs w:val="20"/>
        </w:rPr>
      </w:pPr>
    </w:p>
    <w:p w:rsidR="00DA07A1" w:rsidRPr="007A62A3" w:rsidRDefault="00DA07A1" w:rsidP="003F0202">
      <w:pPr>
        <w:pStyle w:val="ListParagraph"/>
        <w:ind w:left="1440"/>
        <w:rPr>
          <w:rFonts w:ascii="Tahoma" w:eastAsia="Times New Roman" w:hAnsi="Tahoma" w:cs="Tahoma"/>
          <w:b/>
          <w:sz w:val="22"/>
          <w:szCs w:val="20"/>
          <w:lang w:val="en-US"/>
        </w:rPr>
      </w:pPr>
    </w:p>
    <w:p w:rsidR="008F4DEC" w:rsidRPr="007A62A3" w:rsidRDefault="00F15500" w:rsidP="008F4DEC">
      <w:pPr>
        <w:contextualSpacing/>
        <w:rPr>
          <w:rFonts w:ascii="Tahoma" w:eastAsia="Times New Roman" w:hAnsi="Tahoma" w:cs="Tahoma"/>
          <w:sz w:val="18"/>
          <w:szCs w:val="20"/>
        </w:rPr>
      </w:pPr>
      <w:r>
        <w:rPr>
          <w:rFonts w:ascii="Tahoma" w:hAnsi="Tahoma"/>
          <w:sz w:val="18"/>
          <w:szCs w:val="20"/>
        </w:rPr>
        <w:t>** Vilka förändringar kommer Business Finlands finansiering av lokomotivföretaget att sporra till (förändringens mängd, snabbhet, omfattning i förhållande till nödvändig offentlig finansiering och marknadspotential).</w:t>
      </w:r>
    </w:p>
    <w:p w:rsidR="00193F47" w:rsidRPr="007A62A3" w:rsidRDefault="00193F47">
      <w:pPr>
        <w:rPr>
          <w:rFonts w:ascii="Tahoma" w:eastAsia="Times New Roman" w:hAnsi="Tahoma" w:cs="Tahoma"/>
          <w:sz w:val="18"/>
          <w:szCs w:val="20"/>
        </w:rPr>
      </w:pPr>
      <w:r>
        <w:br w:type="page"/>
      </w:r>
    </w:p>
    <w:p w:rsidR="00193F47" w:rsidRPr="007A62A3" w:rsidRDefault="00193F47" w:rsidP="008F4DEC">
      <w:pPr>
        <w:contextualSpacing/>
        <w:rPr>
          <w:rFonts w:ascii="Tahoma" w:eastAsia="Times New Roman" w:hAnsi="Tahoma" w:cs="Tahoma"/>
          <w:b/>
          <w:sz w:val="24"/>
          <w:szCs w:val="20"/>
        </w:rPr>
      </w:pPr>
      <w:r>
        <w:rPr>
          <w:rFonts w:ascii="Tahoma" w:hAnsi="Tahoma"/>
          <w:b/>
          <w:sz w:val="24"/>
          <w:szCs w:val="20"/>
        </w:rPr>
        <w:lastRenderedPageBreak/>
        <w:t>BILAGA II: Pitchmall</w:t>
      </w:r>
    </w:p>
    <w:p w:rsidR="00193F47" w:rsidRPr="007A62A3" w:rsidRDefault="00193F47" w:rsidP="008F4DEC">
      <w:pPr>
        <w:contextualSpacing/>
        <w:rPr>
          <w:rFonts w:ascii="Tahoma" w:eastAsia="Times New Roman" w:hAnsi="Tahoma" w:cs="Tahoma"/>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76"/>
      </w:tblGrid>
      <w:tr w:rsidR="00926B6C" w:rsidRPr="007A62A3" w:rsidTr="001A7ABF">
        <w:tc>
          <w:tcPr>
            <w:tcW w:w="5097" w:type="dxa"/>
          </w:tcPr>
          <w:p w:rsidR="00926B6C" w:rsidRPr="007A62A3" w:rsidRDefault="00926B6C" w:rsidP="008F4DEC">
            <w:pPr>
              <w:contextualSpacing/>
              <w:rPr>
                <w:rFonts w:ascii="Tahoma" w:eastAsia="Times New Roman" w:hAnsi="Tahoma" w:cs="Tahoma"/>
                <w:sz w:val="18"/>
                <w:szCs w:val="20"/>
              </w:rPr>
            </w:pPr>
            <w:r>
              <w:rPr>
                <w:rFonts w:ascii="Tahoma" w:hAnsi="Tahoma"/>
                <w:noProof/>
                <w:sz w:val="18"/>
                <w:szCs w:val="20"/>
                <w:lang w:val="en-US"/>
              </w:rPr>
              <w:drawing>
                <wp:inline distT="0" distB="0" distL="0" distR="0" wp14:anchorId="30BB4E5F" wp14:editId="224DD169">
                  <wp:extent cx="3049129" cy="1797113"/>
                  <wp:effectExtent l="114300" t="114300" r="113665" b="146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88608" cy="18203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98" w:type="dxa"/>
          </w:tcPr>
          <w:p w:rsidR="00926B6C" w:rsidRPr="007A62A3" w:rsidRDefault="00926B6C" w:rsidP="008F4DEC">
            <w:pPr>
              <w:contextualSpacing/>
              <w:rPr>
                <w:rFonts w:ascii="Tahoma" w:eastAsia="Times New Roman" w:hAnsi="Tahoma" w:cs="Tahoma"/>
                <w:sz w:val="18"/>
                <w:szCs w:val="20"/>
              </w:rPr>
            </w:pPr>
            <w:r>
              <w:rPr>
                <w:rFonts w:ascii="Tahoma" w:hAnsi="Tahoma"/>
                <w:noProof/>
                <w:sz w:val="18"/>
                <w:szCs w:val="20"/>
                <w:lang w:val="en-US"/>
              </w:rPr>
              <w:drawing>
                <wp:inline distT="0" distB="0" distL="0" distR="0" wp14:anchorId="1FB63D12" wp14:editId="614E598D">
                  <wp:extent cx="3208881" cy="1805141"/>
                  <wp:effectExtent l="114300" t="114300" r="106045" b="138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7972" cy="18215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926B6C" w:rsidRPr="007A62A3" w:rsidTr="001A7ABF">
        <w:tc>
          <w:tcPr>
            <w:tcW w:w="5097" w:type="dxa"/>
          </w:tcPr>
          <w:p w:rsidR="00926B6C" w:rsidRPr="007A62A3" w:rsidRDefault="00926B6C" w:rsidP="008F4DEC">
            <w:pPr>
              <w:contextualSpacing/>
              <w:rPr>
                <w:rFonts w:ascii="Tahoma" w:eastAsia="Times New Roman" w:hAnsi="Tahoma" w:cs="Tahoma"/>
                <w:sz w:val="18"/>
                <w:szCs w:val="20"/>
              </w:rPr>
            </w:pPr>
            <w:r>
              <w:rPr>
                <w:rFonts w:ascii="Tahoma" w:hAnsi="Tahoma"/>
                <w:noProof/>
                <w:sz w:val="18"/>
                <w:szCs w:val="20"/>
                <w:lang w:val="en-US"/>
              </w:rPr>
              <w:drawing>
                <wp:inline distT="0" distB="0" distL="0" distR="0" wp14:anchorId="4D5293A9" wp14:editId="386F530F">
                  <wp:extent cx="3081617" cy="1797113"/>
                  <wp:effectExtent l="114300" t="114300" r="100330" b="146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07557" cy="1812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98" w:type="dxa"/>
          </w:tcPr>
          <w:p w:rsidR="00926B6C" w:rsidRPr="007A62A3" w:rsidRDefault="00926B6C" w:rsidP="008F4DEC">
            <w:pPr>
              <w:contextualSpacing/>
              <w:rPr>
                <w:rFonts w:ascii="Tahoma" w:eastAsia="Times New Roman" w:hAnsi="Tahoma" w:cs="Tahoma"/>
                <w:sz w:val="18"/>
                <w:szCs w:val="20"/>
              </w:rPr>
            </w:pPr>
            <w:r>
              <w:rPr>
                <w:rFonts w:ascii="Tahoma" w:hAnsi="Tahoma"/>
                <w:noProof/>
                <w:sz w:val="18"/>
                <w:szCs w:val="20"/>
                <w:lang w:val="en-US"/>
              </w:rPr>
              <w:drawing>
                <wp:inline distT="0" distB="0" distL="0" distR="0" wp14:anchorId="32536A2D" wp14:editId="4A6D3169">
                  <wp:extent cx="3231712" cy="1817986"/>
                  <wp:effectExtent l="114300" t="114300" r="102235" b="144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3300" cy="1830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926B6C" w:rsidRPr="007A62A3" w:rsidTr="001A7ABF">
        <w:tc>
          <w:tcPr>
            <w:tcW w:w="5097" w:type="dxa"/>
          </w:tcPr>
          <w:p w:rsidR="00926B6C" w:rsidRPr="007A62A3" w:rsidRDefault="00926B6C" w:rsidP="008F4DEC">
            <w:pPr>
              <w:contextualSpacing/>
              <w:rPr>
                <w:rFonts w:ascii="Tahoma" w:eastAsia="Times New Roman" w:hAnsi="Tahoma" w:cs="Tahoma"/>
                <w:sz w:val="18"/>
                <w:szCs w:val="20"/>
              </w:rPr>
            </w:pPr>
            <w:r>
              <w:rPr>
                <w:rFonts w:ascii="Tahoma" w:hAnsi="Tahoma"/>
                <w:noProof/>
                <w:sz w:val="18"/>
                <w:szCs w:val="20"/>
                <w:lang w:val="en-US"/>
              </w:rPr>
              <w:drawing>
                <wp:inline distT="0" distB="0" distL="0" distR="0" wp14:anchorId="6846E866" wp14:editId="7EB18AA5">
                  <wp:extent cx="3270407" cy="1839753"/>
                  <wp:effectExtent l="114300" t="114300" r="101600" b="1416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09949" cy="18619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98" w:type="dxa"/>
          </w:tcPr>
          <w:p w:rsidR="00926B6C" w:rsidRPr="007A62A3" w:rsidRDefault="00926B6C" w:rsidP="008F4DEC">
            <w:pPr>
              <w:contextualSpacing/>
              <w:rPr>
                <w:rFonts w:ascii="Tahoma" w:eastAsia="Times New Roman" w:hAnsi="Tahoma" w:cs="Tahoma"/>
                <w:sz w:val="18"/>
                <w:szCs w:val="20"/>
              </w:rPr>
            </w:pPr>
            <w:r>
              <w:rPr>
                <w:rFonts w:ascii="Tahoma" w:hAnsi="Tahoma"/>
                <w:noProof/>
                <w:sz w:val="18"/>
                <w:szCs w:val="20"/>
                <w:lang w:val="en-US"/>
              </w:rPr>
              <w:drawing>
                <wp:inline distT="0" distB="0" distL="0" distR="0" wp14:anchorId="339CB851" wp14:editId="140805A6">
                  <wp:extent cx="3200400" cy="1800224"/>
                  <wp:effectExtent l="114300" t="114300" r="114300" b="1435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219982" cy="18112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193F47" w:rsidRPr="007A62A3" w:rsidRDefault="00193F47" w:rsidP="008F4DEC">
      <w:pPr>
        <w:contextualSpacing/>
        <w:rPr>
          <w:rFonts w:ascii="Tahoma" w:eastAsia="Times New Roman" w:hAnsi="Tahoma" w:cs="Tahoma"/>
          <w:sz w:val="18"/>
          <w:szCs w:val="20"/>
        </w:rPr>
      </w:pPr>
    </w:p>
    <w:p w:rsidR="00193F47" w:rsidRPr="007A62A3" w:rsidRDefault="00193F47" w:rsidP="008F4DEC">
      <w:pPr>
        <w:contextualSpacing/>
        <w:rPr>
          <w:rFonts w:ascii="Tahoma" w:eastAsia="Times New Roman" w:hAnsi="Tahoma" w:cs="Tahoma"/>
          <w:sz w:val="18"/>
          <w:szCs w:val="20"/>
        </w:rPr>
      </w:pPr>
    </w:p>
    <w:p w:rsidR="00193F47" w:rsidRPr="007A62A3" w:rsidRDefault="00193F47" w:rsidP="008F4DEC">
      <w:pPr>
        <w:contextualSpacing/>
        <w:rPr>
          <w:rFonts w:ascii="Tahoma" w:eastAsia="Times New Roman" w:hAnsi="Tahoma" w:cs="Tahoma"/>
          <w:sz w:val="18"/>
          <w:szCs w:val="20"/>
        </w:rPr>
      </w:pPr>
    </w:p>
    <w:p w:rsidR="00F94257" w:rsidRPr="007A62A3" w:rsidRDefault="00F94257">
      <w:pPr>
        <w:rPr>
          <w:rFonts w:ascii="Tahoma" w:eastAsia="Times New Roman" w:hAnsi="Tahoma" w:cs="Tahoma"/>
          <w:sz w:val="18"/>
          <w:szCs w:val="20"/>
        </w:rPr>
      </w:pPr>
      <w:r>
        <w:br w:type="page"/>
      </w:r>
    </w:p>
    <w:p w:rsidR="00FA09A6" w:rsidRPr="007A62A3" w:rsidRDefault="00193F47">
      <w:pPr>
        <w:rPr>
          <w:rFonts w:ascii="Tahoma" w:hAnsi="Tahoma" w:cs="Tahoma"/>
          <w:b/>
          <w:noProof/>
          <w:sz w:val="28"/>
        </w:rPr>
      </w:pPr>
      <w:r>
        <w:rPr>
          <w:rFonts w:ascii="Tahoma" w:hAnsi="Tahoma"/>
          <w:b/>
          <w:sz w:val="28"/>
        </w:rPr>
        <w:lastRenderedPageBreak/>
        <w:br/>
        <w:t xml:space="preserve">BILAGA III: Läs mer om DNSH-kravet (”Do No </w:t>
      </w:r>
      <w:proofErr w:type="spellStart"/>
      <w:r>
        <w:rPr>
          <w:rFonts w:ascii="Tahoma" w:hAnsi="Tahoma"/>
          <w:b/>
          <w:sz w:val="28"/>
        </w:rPr>
        <w:t>Significant</w:t>
      </w:r>
      <w:proofErr w:type="spellEnd"/>
      <w:r>
        <w:rPr>
          <w:rFonts w:ascii="Tahoma" w:hAnsi="Tahoma"/>
          <w:b/>
          <w:sz w:val="28"/>
        </w:rPr>
        <w:t xml:space="preserve"> Harm”)</w:t>
      </w:r>
    </w:p>
    <w:p w:rsidR="00D55468" w:rsidRPr="007A62A3" w:rsidRDefault="00FA09A6">
      <w:pPr>
        <w:rPr>
          <w:rFonts w:ascii="Tahoma" w:hAnsi="Tahoma" w:cs="Tahoma"/>
          <w:noProof/>
        </w:rPr>
      </w:pPr>
      <w:r>
        <w:rPr>
          <w:rFonts w:ascii="Tahoma" w:hAnsi="Tahoma"/>
          <w:bCs/>
          <w:color w:val="FF0000"/>
        </w:rPr>
        <w:t xml:space="preserve"> </w:t>
      </w:r>
    </w:p>
    <w:p w:rsidR="004A0E5E" w:rsidRPr="007A62A3" w:rsidRDefault="00D55468" w:rsidP="00D50B66">
      <w:pPr>
        <w:rPr>
          <w:rFonts w:ascii="Tahoma" w:hAnsi="Tahoma" w:cs="Tahoma"/>
          <w:b/>
          <w:noProof/>
        </w:rPr>
      </w:pPr>
      <w:r>
        <w:rPr>
          <w:rFonts w:ascii="Tahoma" w:hAnsi="Tahoma"/>
        </w:rPr>
        <w:t xml:space="preserve">Varje projekt som finansieras genom Finlands program för hållbar tillväxt ska följa principen orsaka inte betydande skada. </w:t>
      </w:r>
      <w:r>
        <w:rPr>
          <w:rFonts w:ascii="Tahoma" w:hAnsi="Tahoma"/>
          <w:b/>
        </w:rPr>
        <w:t xml:space="preserve"> </w:t>
      </w:r>
      <w:r>
        <w:rPr>
          <w:rFonts w:ascii="Tahoma" w:hAnsi="Tahoma"/>
        </w:rPr>
        <w:t xml:space="preserve">I EU:s återhämtnings- och </w:t>
      </w:r>
      <w:proofErr w:type="spellStart"/>
      <w:r>
        <w:rPr>
          <w:rFonts w:ascii="Tahoma" w:hAnsi="Tahoma"/>
        </w:rPr>
        <w:t>resiliensfacilitet</w:t>
      </w:r>
      <w:proofErr w:type="spellEnd"/>
      <w:r>
        <w:rPr>
          <w:rFonts w:ascii="Tahoma" w:hAnsi="Tahoma"/>
        </w:rPr>
        <w:t xml:space="preserve"> (</w:t>
      </w:r>
      <w:proofErr w:type="spellStart"/>
      <w:r>
        <w:rPr>
          <w:rFonts w:ascii="Tahoma" w:hAnsi="Tahoma"/>
        </w:rPr>
        <w:t>Recovery</w:t>
      </w:r>
      <w:proofErr w:type="spellEnd"/>
      <w:r>
        <w:rPr>
          <w:rFonts w:ascii="Tahoma" w:hAnsi="Tahoma"/>
        </w:rPr>
        <w:t xml:space="preserve"> and </w:t>
      </w:r>
      <w:proofErr w:type="spellStart"/>
      <w:r>
        <w:rPr>
          <w:rFonts w:ascii="Tahoma" w:hAnsi="Tahoma"/>
        </w:rPr>
        <w:t>Resilience</w:t>
      </w:r>
      <w:proofErr w:type="spellEnd"/>
      <w:r>
        <w:rPr>
          <w:rFonts w:ascii="Tahoma" w:hAnsi="Tahoma"/>
        </w:rPr>
        <w:t xml:space="preserve"> </w:t>
      </w:r>
      <w:proofErr w:type="spellStart"/>
      <w:r>
        <w:rPr>
          <w:rFonts w:ascii="Tahoma" w:hAnsi="Tahoma"/>
        </w:rPr>
        <w:t>Facility</w:t>
      </w:r>
      <w:proofErr w:type="spellEnd"/>
      <w:r>
        <w:rPr>
          <w:rFonts w:ascii="Tahoma" w:hAnsi="Tahoma"/>
        </w:rPr>
        <w:t xml:space="preserve">, RRF) finns ett krav på att inga åtgärder får orsaka betydande skada på miljön. Ekonomisk verksamhet anses orsaka betydande skada för </w:t>
      </w:r>
    </w:p>
    <w:p w:rsidR="00FA09A6" w:rsidRPr="007A62A3" w:rsidRDefault="004A0E5E" w:rsidP="00FA09A6">
      <w:pPr>
        <w:rPr>
          <w:rFonts w:ascii="Tahoma" w:hAnsi="Tahoma" w:cs="Tahoma"/>
          <w:noProof/>
        </w:rPr>
      </w:pPr>
      <w:r>
        <w:rPr>
          <w:rFonts w:ascii="Tahoma" w:hAnsi="Tahoma"/>
        </w:rPr>
        <w:t xml:space="preserve">a) begränsning av klimatförändringar, </w:t>
      </w:r>
    </w:p>
    <w:p w:rsidR="004A0E5E" w:rsidRPr="007A62A3" w:rsidRDefault="00FA09A6" w:rsidP="00FA09A6">
      <w:pPr>
        <w:ind w:firstLine="1304"/>
        <w:rPr>
          <w:rFonts w:ascii="Tahoma" w:hAnsi="Tahoma" w:cs="Tahoma"/>
          <w:i/>
          <w:noProof/>
        </w:rPr>
      </w:pPr>
      <w:r>
        <w:rPr>
          <w:rFonts w:ascii="Tahoma" w:hAnsi="Tahoma"/>
          <w:i/>
        </w:rPr>
        <w:t xml:space="preserve">om verksamheten leder till betydande växthusgasutsläpp, </w:t>
      </w:r>
    </w:p>
    <w:p w:rsidR="00210B8E" w:rsidRPr="007A62A3" w:rsidRDefault="004A0E5E" w:rsidP="00FA09A6">
      <w:pPr>
        <w:rPr>
          <w:rFonts w:ascii="Tahoma" w:hAnsi="Tahoma" w:cs="Tahoma"/>
          <w:noProof/>
        </w:rPr>
      </w:pPr>
      <w:r>
        <w:rPr>
          <w:rFonts w:ascii="Tahoma" w:hAnsi="Tahoma"/>
        </w:rPr>
        <w:t xml:space="preserve">b) anpassning till klimatförändringar, </w:t>
      </w:r>
    </w:p>
    <w:p w:rsidR="004A0E5E" w:rsidRPr="007A62A3" w:rsidRDefault="004A0E5E" w:rsidP="005C6380">
      <w:pPr>
        <w:pStyle w:val="ListParagraph"/>
        <w:numPr>
          <w:ilvl w:val="0"/>
          <w:numId w:val="28"/>
        </w:numPr>
        <w:rPr>
          <w:rFonts w:ascii="Tahoma" w:hAnsi="Tahoma" w:cs="Tahoma"/>
          <w:i/>
          <w:noProof/>
        </w:rPr>
      </w:pPr>
      <w:r>
        <w:rPr>
          <w:rFonts w:ascii="Tahoma" w:hAnsi="Tahoma"/>
          <w:i/>
        </w:rPr>
        <w:t xml:space="preserve">om verksamheten leder till att det nuvarande klimatet och det förväntade framtida klimatet får ökade negativa konsekvenser för själva verksamheten eller för andra människor, naturen eller tillgångar, </w:t>
      </w:r>
    </w:p>
    <w:p w:rsidR="004A0E5E" w:rsidRPr="007A62A3" w:rsidRDefault="004A0E5E" w:rsidP="00FA09A6">
      <w:pPr>
        <w:pStyle w:val="ListParagraph"/>
        <w:ind w:left="0"/>
        <w:rPr>
          <w:rFonts w:ascii="Tahoma" w:hAnsi="Tahoma" w:cs="Tahoma"/>
          <w:noProof/>
        </w:rPr>
      </w:pPr>
      <w:r>
        <w:rPr>
          <w:rFonts w:ascii="Tahoma" w:hAnsi="Tahoma"/>
        </w:rPr>
        <w:t xml:space="preserve">c) hållbar användning och skydd av vatten och marina resurser, </w:t>
      </w:r>
    </w:p>
    <w:p w:rsidR="004A0E5E" w:rsidRPr="007A62A3" w:rsidRDefault="004A0E5E" w:rsidP="00E34728">
      <w:pPr>
        <w:pStyle w:val="ListParagraph"/>
        <w:numPr>
          <w:ilvl w:val="0"/>
          <w:numId w:val="28"/>
        </w:numPr>
        <w:rPr>
          <w:rFonts w:ascii="Tahoma" w:hAnsi="Tahoma" w:cs="Tahoma"/>
          <w:i/>
          <w:noProof/>
        </w:rPr>
      </w:pPr>
      <w:r>
        <w:rPr>
          <w:rFonts w:ascii="Tahoma" w:hAnsi="Tahoma"/>
          <w:i/>
        </w:rPr>
        <w:t xml:space="preserve">om verksamheten skadar vattenförekomsters, inbegripet yt- och grundvatten, goda status eller goda ekologiska potential, eller </w:t>
      </w:r>
    </w:p>
    <w:p w:rsidR="004A0E5E" w:rsidRPr="007A62A3" w:rsidRDefault="004A0E5E" w:rsidP="005C6380">
      <w:pPr>
        <w:pStyle w:val="ListParagraph"/>
        <w:numPr>
          <w:ilvl w:val="0"/>
          <w:numId w:val="28"/>
        </w:numPr>
        <w:rPr>
          <w:rFonts w:ascii="Tahoma" w:hAnsi="Tahoma" w:cs="Tahoma"/>
          <w:i/>
          <w:noProof/>
        </w:rPr>
      </w:pPr>
      <w:proofErr w:type="gramStart"/>
      <w:r>
        <w:rPr>
          <w:rFonts w:ascii="Tahoma" w:hAnsi="Tahoma"/>
          <w:i/>
        </w:rPr>
        <w:t>marina vattens goda miljöstatus.</w:t>
      </w:r>
      <w:proofErr w:type="gramEnd"/>
      <w:r>
        <w:rPr>
          <w:rFonts w:ascii="Tahoma" w:hAnsi="Tahoma"/>
          <w:i/>
        </w:rPr>
        <w:t xml:space="preserve"> </w:t>
      </w:r>
    </w:p>
    <w:p w:rsidR="004A0E5E" w:rsidRPr="007A62A3" w:rsidRDefault="004A0E5E" w:rsidP="00FA09A6">
      <w:pPr>
        <w:rPr>
          <w:rFonts w:ascii="Tahoma" w:hAnsi="Tahoma" w:cs="Tahoma"/>
          <w:noProof/>
        </w:rPr>
      </w:pPr>
      <w:r>
        <w:rPr>
          <w:rFonts w:ascii="Tahoma" w:hAnsi="Tahoma"/>
        </w:rPr>
        <w:t xml:space="preserve">d) den cirkulära ekonomin, inbegripet förebyggande och materialåtervinning av avfall, </w:t>
      </w:r>
    </w:p>
    <w:p w:rsidR="004A0E5E" w:rsidRPr="007A62A3" w:rsidRDefault="004A0E5E" w:rsidP="005C6380">
      <w:pPr>
        <w:pStyle w:val="ListParagraph"/>
        <w:numPr>
          <w:ilvl w:val="0"/>
          <w:numId w:val="28"/>
        </w:numPr>
        <w:rPr>
          <w:rFonts w:ascii="Tahoma" w:hAnsi="Tahoma" w:cs="Tahoma"/>
          <w:i/>
          <w:noProof/>
        </w:rPr>
      </w:pPr>
      <w:r>
        <w:rPr>
          <w:rFonts w:ascii="Tahoma" w:hAnsi="Tahoma"/>
          <w:i/>
        </w:rPr>
        <w:t xml:space="preserve">om verksamheten leder till betydande ineffektivitet vid användningen av material eller vid direkt eller indirekt användning av naturresurser såsom icke förnybara energikällor, råmaterial, vatten och mark i ett eller flera stadier av produkternas livscykel, inklusive vad gäller produkternas hållbarhet, reparerbarhet, uppgraderbarhet, återanvändbarhet eller möjligheten att materialåtervinna dessa, </w:t>
      </w:r>
    </w:p>
    <w:p w:rsidR="004A0E5E" w:rsidRPr="007A62A3" w:rsidRDefault="004A0E5E" w:rsidP="005C6380">
      <w:pPr>
        <w:pStyle w:val="ListParagraph"/>
        <w:numPr>
          <w:ilvl w:val="0"/>
          <w:numId w:val="28"/>
        </w:numPr>
        <w:rPr>
          <w:rFonts w:ascii="Tahoma" w:hAnsi="Tahoma" w:cs="Tahoma"/>
          <w:i/>
          <w:noProof/>
        </w:rPr>
      </w:pPr>
      <w:r>
        <w:rPr>
          <w:rFonts w:ascii="Tahoma" w:hAnsi="Tahoma"/>
          <w:i/>
        </w:rPr>
        <w:t xml:space="preserve">verksamheten leder till en betydande ökning av generering, förbränning eller bortskaffande av avfall, med undantag för förbränning av farligt avfall som inte kan materialåtervinnas, eller </w:t>
      </w:r>
    </w:p>
    <w:p w:rsidR="004A0E5E" w:rsidRPr="007A62A3" w:rsidRDefault="004A0E5E" w:rsidP="005C6380">
      <w:pPr>
        <w:pStyle w:val="ListParagraph"/>
        <w:numPr>
          <w:ilvl w:val="0"/>
          <w:numId w:val="28"/>
        </w:numPr>
        <w:rPr>
          <w:rFonts w:ascii="Tahoma" w:hAnsi="Tahoma" w:cs="Tahoma"/>
          <w:i/>
          <w:noProof/>
        </w:rPr>
      </w:pPr>
      <w:proofErr w:type="gramStart"/>
      <w:r>
        <w:rPr>
          <w:rFonts w:ascii="Tahoma" w:hAnsi="Tahoma"/>
          <w:i/>
        </w:rPr>
        <w:t>långsiktigt bortskaffande av avfall kan orsaka betydande och långvarig skada för miljön.</w:t>
      </w:r>
      <w:proofErr w:type="gramEnd"/>
      <w:r>
        <w:rPr>
          <w:rFonts w:ascii="Tahoma" w:hAnsi="Tahoma"/>
          <w:i/>
        </w:rPr>
        <w:t xml:space="preserve"> </w:t>
      </w:r>
    </w:p>
    <w:p w:rsidR="00210B8E" w:rsidRPr="007A62A3" w:rsidRDefault="004A0E5E" w:rsidP="00FA09A6">
      <w:pPr>
        <w:rPr>
          <w:rFonts w:ascii="Tahoma" w:hAnsi="Tahoma" w:cs="Tahoma"/>
          <w:noProof/>
        </w:rPr>
      </w:pPr>
      <w:r>
        <w:rPr>
          <w:rFonts w:ascii="Tahoma" w:hAnsi="Tahoma"/>
        </w:rPr>
        <w:t xml:space="preserve">e) förebyggande och begränsning av miljöföroreningar, </w:t>
      </w:r>
    </w:p>
    <w:p w:rsidR="004A0E5E" w:rsidRPr="007A62A3" w:rsidRDefault="004A0E5E" w:rsidP="005C6380">
      <w:pPr>
        <w:pStyle w:val="ListParagraph"/>
        <w:numPr>
          <w:ilvl w:val="0"/>
          <w:numId w:val="43"/>
        </w:numPr>
        <w:rPr>
          <w:rFonts w:ascii="Tahoma" w:hAnsi="Tahoma" w:cs="Tahoma"/>
          <w:i/>
          <w:noProof/>
        </w:rPr>
      </w:pPr>
      <w:r>
        <w:rPr>
          <w:rFonts w:ascii="Tahoma" w:hAnsi="Tahoma"/>
          <w:i/>
        </w:rPr>
        <w:t xml:space="preserve">om verksamheten leder till en betydande ökning av utsläpp av föroreningar till luft, vatten eller mark jämfört med situationen innan verksamheten inleddes, eller </w:t>
      </w:r>
    </w:p>
    <w:p w:rsidR="004A0E5E" w:rsidRPr="007A62A3" w:rsidRDefault="004A0E5E" w:rsidP="00FA09A6">
      <w:pPr>
        <w:rPr>
          <w:rFonts w:ascii="Tahoma" w:hAnsi="Tahoma" w:cs="Tahoma"/>
          <w:noProof/>
        </w:rPr>
      </w:pPr>
      <w:r>
        <w:rPr>
          <w:rFonts w:ascii="Tahoma" w:hAnsi="Tahoma"/>
        </w:rPr>
        <w:t xml:space="preserve">f) skydd och återställande av biologisk mångfald och ekosystem, om verksamheten </w:t>
      </w:r>
    </w:p>
    <w:p w:rsidR="004A0E5E" w:rsidRPr="007A62A3" w:rsidRDefault="004A0E5E" w:rsidP="005C6380">
      <w:pPr>
        <w:pStyle w:val="ListParagraph"/>
        <w:numPr>
          <w:ilvl w:val="0"/>
          <w:numId w:val="43"/>
        </w:numPr>
        <w:rPr>
          <w:rFonts w:ascii="Tahoma" w:hAnsi="Tahoma" w:cs="Tahoma"/>
          <w:i/>
          <w:noProof/>
        </w:rPr>
      </w:pPr>
      <w:r>
        <w:rPr>
          <w:rFonts w:ascii="Tahoma" w:hAnsi="Tahoma"/>
          <w:i/>
        </w:rPr>
        <w:t xml:space="preserve">medför betydande skada för ekosystems goda tillstånd och motståndskraft, eller </w:t>
      </w:r>
    </w:p>
    <w:p w:rsidR="004A0E5E" w:rsidRPr="007A62A3" w:rsidRDefault="004A0E5E" w:rsidP="005C6380">
      <w:pPr>
        <w:pStyle w:val="ListParagraph"/>
        <w:numPr>
          <w:ilvl w:val="0"/>
          <w:numId w:val="43"/>
        </w:numPr>
        <w:rPr>
          <w:rFonts w:ascii="Tahoma" w:hAnsi="Tahoma" w:cs="Tahoma"/>
          <w:i/>
          <w:noProof/>
        </w:rPr>
      </w:pPr>
      <w:r>
        <w:rPr>
          <w:rFonts w:ascii="Tahoma" w:hAnsi="Tahoma"/>
          <w:i/>
        </w:rPr>
        <w:t xml:space="preserve">skadar bevarandestatusen för livsmiljöer och arter, inbegripet sådana som är av unionsintresse. </w:t>
      </w:r>
    </w:p>
    <w:p w:rsidR="00D50B66" w:rsidRPr="007A62A3" w:rsidRDefault="00D50B66" w:rsidP="005C6380">
      <w:pPr>
        <w:rPr>
          <w:rFonts w:ascii="Tahoma" w:hAnsi="Tahoma" w:cs="Tahoma"/>
          <w:noProof/>
        </w:rPr>
      </w:pPr>
    </w:p>
    <w:p w:rsidR="00E34728" w:rsidRPr="007A62A3" w:rsidRDefault="00563F02" w:rsidP="00D50B66">
      <w:pPr>
        <w:rPr>
          <w:rFonts w:ascii="Tahoma" w:hAnsi="Tahoma" w:cs="Tahoma"/>
          <w:noProof/>
        </w:rPr>
      </w:pPr>
      <w:r>
        <w:rPr>
          <w:rFonts w:ascii="Tahoma" w:hAnsi="Tahoma"/>
        </w:rPr>
        <w:t xml:space="preserve">Projekt som väljs ut för fortsatta förhandlingar och främjar den gröna övergången bör vid behov fylla i de så kallade DNSH-formulären (Do No </w:t>
      </w:r>
      <w:proofErr w:type="spellStart"/>
      <w:r>
        <w:rPr>
          <w:rFonts w:ascii="Tahoma" w:hAnsi="Tahoma"/>
        </w:rPr>
        <w:t>Significant</w:t>
      </w:r>
      <w:proofErr w:type="spellEnd"/>
      <w:r>
        <w:rPr>
          <w:rFonts w:ascii="Tahoma" w:hAnsi="Tahoma"/>
        </w:rPr>
        <w:t xml:space="preserve"> Harm, Part 1 och Part 2).</w:t>
      </w:r>
      <w:r>
        <w:rPr>
          <w:rFonts w:ascii="Tahoma" w:hAnsi="Tahoma"/>
          <w:szCs w:val="20"/>
        </w:rPr>
        <w:t xml:space="preserve"> Mer information kommer att delas ut till de projekt som väljs ut för att gå vidare. </w:t>
      </w:r>
    </w:p>
    <w:p w:rsidR="00210B8E" w:rsidRPr="007A62A3" w:rsidRDefault="00210B8E" w:rsidP="00D50B66">
      <w:pPr>
        <w:rPr>
          <w:rFonts w:ascii="Tahoma" w:hAnsi="Tahoma" w:cs="Tahoma"/>
          <w:noProof/>
        </w:rPr>
      </w:pPr>
      <w:r>
        <w:rPr>
          <w:rFonts w:ascii="Tahoma" w:hAnsi="Tahoma"/>
        </w:rPr>
        <w:t>Exempel på ifyllande av DNSH-formulär finns i dokumentet (s. 10-&gt;</w:t>
      </w:r>
      <w:proofErr w:type="gramStart"/>
      <w:r>
        <w:rPr>
          <w:rFonts w:ascii="Tahoma" w:hAnsi="Tahoma"/>
        </w:rPr>
        <w:t>) :</w:t>
      </w:r>
      <w:proofErr w:type="gramEnd"/>
      <w:r>
        <w:rPr>
          <w:rFonts w:ascii="Tahoma" w:hAnsi="Tahoma"/>
        </w:rPr>
        <w:t xml:space="preserve">  </w:t>
      </w:r>
      <w:hyperlink r:id="rId42" w:history="1">
        <w:r>
          <w:rPr>
            <w:rStyle w:val="Hyperlink"/>
            <w:rFonts w:ascii="Tahoma" w:hAnsi="Tahoma"/>
            <w:color w:val="auto"/>
          </w:rPr>
          <w:t>https://data.consilium.europa.eu/doc/document/ST-6179-2021-ADD-1/en/pdf</w:t>
        </w:r>
      </w:hyperlink>
    </w:p>
    <w:p w:rsidR="00210B8E" w:rsidRPr="007A62A3" w:rsidRDefault="00210B8E" w:rsidP="00210B8E">
      <w:pPr>
        <w:rPr>
          <w:rFonts w:ascii="Tahoma" w:hAnsi="Tahoma" w:cs="Tahoma"/>
          <w:noProof/>
        </w:rPr>
      </w:pPr>
    </w:p>
    <w:sectPr w:rsidR="00210B8E" w:rsidRPr="007A62A3" w:rsidSect="007A0971">
      <w:headerReference w:type="default" r:id="rId43"/>
      <w:footerReference w:type="default" r:id="rId44"/>
      <w:type w:val="continuous"/>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D5" w:rsidRDefault="00326ED5" w:rsidP="00CE31C1">
      <w:r>
        <w:separator/>
      </w:r>
    </w:p>
  </w:endnote>
  <w:endnote w:type="continuationSeparator" w:id="0">
    <w:p w:rsidR="00326ED5" w:rsidRDefault="00326ED5"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9A" w:rsidRDefault="00853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90" w:rsidRPr="00DE62B0" w:rsidRDefault="002C5E90" w:rsidP="00DE62B0"/>
  <w:tbl>
    <w:tblPr>
      <w:tblStyle w:val="Noborders1"/>
      <w:tblW w:w="10343" w:type="dxa"/>
      <w:tblCellMar>
        <w:left w:w="57" w:type="dxa"/>
        <w:right w:w="28" w:type="dxa"/>
      </w:tblCellMar>
      <w:tblLook w:val="04A0" w:firstRow="1" w:lastRow="0" w:firstColumn="1" w:lastColumn="0" w:noHBand="0" w:noVBand="1"/>
    </w:tblPr>
    <w:tblGrid>
      <w:gridCol w:w="1134"/>
      <w:gridCol w:w="1701"/>
      <w:gridCol w:w="1985"/>
      <w:gridCol w:w="2977"/>
      <w:gridCol w:w="2546"/>
    </w:tblGrid>
    <w:tr w:rsidR="002C5E90" w:rsidRPr="00811E82" w:rsidTr="009077A3">
      <w:trPr>
        <w:trHeight w:val="558"/>
      </w:trPr>
      <w:tc>
        <w:tcPr>
          <w:tcW w:w="1134" w:type="dxa"/>
          <w:tcBorders>
            <w:right w:val="single" w:sz="4" w:space="0" w:color="auto"/>
          </w:tcBorders>
          <w:shd w:val="clear" w:color="auto" w:fill="auto"/>
        </w:tcPr>
        <w:p w:rsidR="002C5E90" w:rsidRDefault="002C5E90" w:rsidP="00091958">
          <w:pPr>
            <w:pStyle w:val="Footer"/>
            <w:rPr>
              <w:noProof/>
              <w:lang w:val="fi-FI"/>
            </w:rPr>
          </w:pPr>
        </w:p>
      </w:tc>
      <w:tc>
        <w:tcPr>
          <w:tcW w:w="1701" w:type="dxa"/>
          <w:tcBorders>
            <w:left w:val="single" w:sz="4" w:space="0" w:color="auto"/>
            <w:right w:val="single" w:sz="4" w:space="0" w:color="auto"/>
          </w:tcBorders>
          <w:shd w:val="clear" w:color="auto" w:fill="auto"/>
        </w:tcPr>
        <w:p w:rsidR="002C5E90" w:rsidRPr="003E33FD" w:rsidRDefault="002C5E90" w:rsidP="00091958">
          <w:pPr>
            <w:pStyle w:val="Footer"/>
            <w:rPr>
              <w:rFonts w:ascii="Finlandica" w:hAnsi="Finlandica"/>
              <w:color w:val="002EA2"/>
            </w:rPr>
          </w:pPr>
          <w:r>
            <w:rPr>
              <w:rFonts w:ascii="Finlandica" w:hAnsi="Finlandica"/>
              <w:b/>
              <w:noProof/>
              <w:color w:val="002EA2"/>
              <w:lang w:val="en-US"/>
            </w:rPr>
            <w:drawing>
              <wp:anchor distT="0" distB="0" distL="114300" distR="114300" simplePos="0" relativeHeight="251667456" behindDoc="1" locked="1" layoutInCell="1" allowOverlap="1" wp14:anchorId="400CB141" wp14:editId="41F8ED12">
                <wp:simplePos x="0" y="0"/>
                <wp:positionH relativeFrom="page">
                  <wp:posOffset>-815975</wp:posOffset>
                </wp:positionH>
                <wp:positionV relativeFrom="page">
                  <wp:posOffset>6350</wp:posOffset>
                </wp:positionV>
                <wp:extent cx="684530" cy="29146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53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Finlandica" w:hAnsi="Finlandica"/>
              <w:b/>
              <w:color w:val="002EA2"/>
            </w:rPr>
            <w:t>Visiting</w:t>
          </w:r>
          <w:proofErr w:type="spellEnd"/>
          <w:r>
            <w:rPr>
              <w:rFonts w:ascii="Finlandica" w:hAnsi="Finlandica"/>
              <w:b/>
              <w:color w:val="002EA2"/>
            </w:rPr>
            <w:t xml:space="preserve"> </w:t>
          </w:r>
          <w:proofErr w:type="spellStart"/>
          <w:r>
            <w:rPr>
              <w:rFonts w:ascii="Finlandica" w:hAnsi="Finlandica"/>
              <w:b/>
              <w:color w:val="002EA2"/>
            </w:rPr>
            <w:t>address</w:t>
          </w:r>
          <w:proofErr w:type="spellEnd"/>
          <w:r>
            <w:rPr>
              <w:rFonts w:ascii="Finlandica" w:hAnsi="Finlandica"/>
              <w:color w:val="002EA2"/>
            </w:rPr>
            <w:t>:</w:t>
          </w:r>
        </w:p>
        <w:p w:rsidR="002C5E90" w:rsidRPr="003E33FD" w:rsidRDefault="002C5E90" w:rsidP="00091958">
          <w:pPr>
            <w:pStyle w:val="Footer"/>
            <w:rPr>
              <w:rFonts w:ascii="Finlandica" w:hAnsi="Finlandica"/>
            </w:rPr>
          </w:pPr>
          <w:r>
            <w:rPr>
              <w:rFonts w:ascii="Finlandica" w:hAnsi="Finlandica"/>
            </w:rPr>
            <w:t xml:space="preserve">Porkalagatan 1, Helsingfors </w:t>
          </w:r>
        </w:p>
        <w:p w:rsidR="002C5E90" w:rsidRPr="003E33FD" w:rsidRDefault="002C5E90" w:rsidP="00DD2840">
          <w:pPr>
            <w:pStyle w:val="Footer"/>
            <w:rPr>
              <w:rFonts w:ascii="Finlandica" w:hAnsi="Finlandica"/>
            </w:rPr>
          </w:pPr>
          <w:r>
            <w:rPr>
              <w:rFonts w:ascii="Finlandica" w:hAnsi="Finlandica"/>
            </w:rPr>
            <w:t>FI-00181 Finland</w:t>
          </w:r>
        </w:p>
      </w:tc>
      <w:tc>
        <w:tcPr>
          <w:tcW w:w="1985" w:type="dxa"/>
          <w:tcBorders>
            <w:left w:val="single" w:sz="4" w:space="0" w:color="auto"/>
            <w:right w:val="single" w:sz="4" w:space="0" w:color="auto"/>
          </w:tcBorders>
          <w:shd w:val="clear" w:color="auto" w:fill="auto"/>
        </w:tcPr>
        <w:p w:rsidR="002C5E90" w:rsidRPr="001C6A63" w:rsidRDefault="002C5E90" w:rsidP="00091958">
          <w:pPr>
            <w:pStyle w:val="Footer"/>
            <w:rPr>
              <w:rFonts w:ascii="Finlandica" w:hAnsi="Finlandica"/>
              <w:b/>
              <w:color w:val="002EA2"/>
            </w:rPr>
          </w:pPr>
          <w:r>
            <w:rPr>
              <w:rFonts w:ascii="Finlandica" w:hAnsi="Finlandica"/>
              <w:b/>
              <w:color w:val="002EA2"/>
            </w:rPr>
            <w:t xml:space="preserve">www.businessfinland.fi </w:t>
          </w:r>
        </w:p>
        <w:p w:rsidR="002C5E90" w:rsidRPr="003E33FD" w:rsidRDefault="002C5E90" w:rsidP="00091958">
          <w:pPr>
            <w:pStyle w:val="Footer"/>
            <w:rPr>
              <w:rFonts w:ascii="Finlandica" w:hAnsi="Finlandica"/>
            </w:rPr>
          </w:pPr>
          <w:r>
            <w:rPr>
              <w:rFonts w:ascii="Finlandica" w:hAnsi="Finlandica"/>
            </w:rPr>
            <w:t>Tfn +358 44 258 08 92 +358 29 505 50 00</w:t>
          </w:r>
        </w:p>
        <w:p w:rsidR="002C5E90" w:rsidRPr="003E33FD" w:rsidRDefault="002C5E90" w:rsidP="00DD2840">
          <w:pPr>
            <w:pStyle w:val="Footer"/>
            <w:rPr>
              <w:rFonts w:ascii="Finlandica" w:hAnsi="Finlandica"/>
            </w:rPr>
          </w:pPr>
          <w:r>
            <w:rPr>
              <w:rFonts w:ascii="Finlandica" w:hAnsi="Finlandica"/>
            </w:rPr>
            <w:t>kirjaamo@businessfinland.fi</w:t>
          </w:r>
        </w:p>
      </w:tc>
      <w:tc>
        <w:tcPr>
          <w:tcW w:w="2977" w:type="dxa"/>
          <w:tcBorders>
            <w:left w:val="single" w:sz="4" w:space="0" w:color="auto"/>
            <w:right w:val="single" w:sz="4" w:space="0" w:color="auto"/>
          </w:tcBorders>
          <w:shd w:val="clear" w:color="auto" w:fill="auto"/>
        </w:tcPr>
        <w:p w:rsidR="002C5E90" w:rsidRPr="00B262A3" w:rsidRDefault="002C5E90" w:rsidP="00091958">
          <w:pPr>
            <w:pStyle w:val="Footer"/>
            <w:rPr>
              <w:rFonts w:ascii="Finlandica" w:hAnsi="Finlandica"/>
              <w:b/>
              <w:color w:val="002EA2"/>
            </w:rPr>
          </w:pPr>
          <w:r>
            <w:rPr>
              <w:rFonts w:ascii="Finlandica" w:hAnsi="Finlandica"/>
              <w:b/>
              <w:color w:val="002EA2"/>
            </w:rPr>
            <w:t xml:space="preserve">Innovation </w:t>
          </w:r>
          <w:proofErr w:type="spellStart"/>
          <w:r>
            <w:rPr>
              <w:rFonts w:ascii="Finlandica" w:hAnsi="Finlandica"/>
              <w:b/>
              <w:color w:val="002EA2"/>
            </w:rPr>
            <w:t>Funding</w:t>
          </w:r>
          <w:proofErr w:type="spellEnd"/>
          <w:r>
            <w:rPr>
              <w:rFonts w:ascii="Finlandica" w:hAnsi="Finlandica"/>
              <w:b/>
              <w:color w:val="002EA2"/>
            </w:rPr>
            <w:t xml:space="preserve"> Agency Business Finland</w:t>
          </w:r>
        </w:p>
        <w:p w:rsidR="002C5E90" w:rsidRPr="00717B63" w:rsidRDefault="002C5E90" w:rsidP="00091958">
          <w:pPr>
            <w:pStyle w:val="Footer"/>
            <w:rPr>
              <w:rFonts w:ascii="Finlandica" w:hAnsi="Finlandica"/>
            </w:rPr>
          </w:pPr>
          <w:proofErr w:type="spellStart"/>
          <w:r>
            <w:rPr>
              <w:rFonts w:ascii="Finlandica" w:hAnsi="Finlandica"/>
            </w:rPr>
            <w:t>P.O</w:t>
          </w:r>
          <w:proofErr w:type="gramStart"/>
          <w:r>
            <w:rPr>
              <w:rFonts w:ascii="Finlandica" w:hAnsi="Finlandica"/>
            </w:rPr>
            <w:t>.Box</w:t>
          </w:r>
          <w:proofErr w:type="spellEnd"/>
          <w:proofErr w:type="gramEnd"/>
          <w:r>
            <w:rPr>
              <w:rFonts w:ascii="Finlandica" w:hAnsi="Finlandica"/>
            </w:rPr>
            <w:t xml:space="preserve"> 69, FI-00101 </w:t>
          </w:r>
          <w:proofErr w:type="spellStart"/>
          <w:r>
            <w:rPr>
              <w:rFonts w:ascii="Finlandica" w:hAnsi="Finlandica"/>
            </w:rPr>
            <w:t>Helsinki</w:t>
          </w:r>
          <w:proofErr w:type="spellEnd"/>
          <w:r>
            <w:rPr>
              <w:rFonts w:ascii="Finlandica" w:hAnsi="Finlandica"/>
            </w:rPr>
            <w:t>, Finland</w:t>
          </w:r>
        </w:p>
        <w:p w:rsidR="002C5E90" w:rsidRPr="003E33FD" w:rsidRDefault="002C5E90" w:rsidP="00DD2840">
          <w:pPr>
            <w:pStyle w:val="Footer"/>
            <w:rPr>
              <w:rFonts w:ascii="Finlandica" w:hAnsi="Finlandica"/>
            </w:rPr>
          </w:pPr>
          <w:r>
            <w:rPr>
              <w:rFonts w:ascii="Finlandica" w:hAnsi="Finlandica"/>
            </w:rPr>
            <w:t>FO-nummer 0512696-4</w:t>
          </w:r>
        </w:p>
      </w:tc>
      <w:tc>
        <w:tcPr>
          <w:tcW w:w="2546" w:type="dxa"/>
          <w:tcBorders>
            <w:left w:val="single" w:sz="4" w:space="0" w:color="auto"/>
          </w:tcBorders>
        </w:tcPr>
        <w:p w:rsidR="002C5E90" w:rsidRPr="00E119C3" w:rsidRDefault="002C5E90" w:rsidP="00091958">
          <w:pPr>
            <w:pStyle w:val="Footer"/>
            <w:rPr>
              <w:rFonts w:ascii="Finlandica" w:hAnsi="Finlandica"/>
              <w:b/>
              <w:color w:val="002EA2"/>
            </w:rPr>
          </w:pPr>
          <w:r>
            <w:rPr>
              <w:rFonts w:ascii="Finlandica" w:hAnsi="Finlandica"/>
              <w:b/>
              <w:color w:val="002EA2"/>
            </w:rPr>
            <w:t>Business Finland Oy</w:t>
          </w:r>
        </w:p>
        <w:p w:rsidR="002C5E90" w:rsidRPr="00E119C3" w:rsidRDefault="002C5E90" w:rsidP="003E33FD">
          <w:pPr>
            <w:pStyle w:val="Footer"/>
            <w:rPr>
              <w:rFonts w:ascii="Finlandica" w:hAnsi="Finlandica"/>
            </w:rPr>
          </w:pPr>
          <w:proofErr w:type="spellStart"/>
          <w:r>
            <w:rPr>
              <w:rFonts w:ascii="Finlandica" w:hAnsi="Finlandica"/>
            </w:rPr>
            <w:t>P.O</w:t>
          </w:r>
          <w:proofErr w:type="gramStart"/>
          <w:r>
            <w:rPr>
              <w:rFonts w:ascii="Finlandica" w:hAnsi="Finlandica"/>
            </w:rPr>
            <w:t>.Box</w:t>
          </w:r>
          <w:proofErr w:type="spellEnd"/>
          <w:proofErr w:type="gramEnd"/>
          <w:r>
            <w:rPr>
              <w:rFonts w:ascii="Finlandica" w:hAnsi="Finlandica"/>
            </w:rPr>
            <w:t xml:space="preserve"> 358, FI-00181 </w:t>
          </w:r>
          <w:proofErr w:type="spellStart"/>
          <w:r>
            <w:rPr>
              <w:rFonts w:ascii="Finlandica" w:hAnsi="Finlandica"/>
            </w:rPr>
            <w:t>Helsinki</w:t>
          </w:r>
          <w:proofErr w:type="spellEnd"/>
          <w:r>
            <w:rPr>
              <w:rFonts w:ascii="Finlandica" w:hAnsi="Finlandica"/>
            </w:rPr>
            <w:t>, Finland</w:t>
          </w:r>
        </w:p>
        <w:p w:rsidR="002C5E90" w:rsidRPr="00432AED" w:rsidRDefault="002C5E90" w:rsidP="00432AED">
          <w:pPr>
            <w:pStyle w:val="Footer"/>
            <w:rPr>
              <w:rFonts w:ascii="Finlandica" w:hAnsi="Finlandica"/>
            </w:rPr>
          </w:pPr>
          <w:r>
            <w:rPr>
              <w:rFonts w:ascii="Finlandica" w:hAnsi="Finlandica"/>
              <w:bCs/>
            </w:rPr>
            <w:t>FO-nummer 2725690-3</w:t>
          </w:r>
        </w:p>
      </w:tc>
    </w:tr>
  </w:tbl>
  <w:p w:rsidR="002C5E90" w:rsidRDefault="002C5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CellMar>
        <w:left w:w="0" w:type="dxa"/>
        <w:right w:w="0" w:type="dxa"/>
      </w:tblCellMar>
      <w:tblLook w:val="0000" w:firstRow="0" w:lastRow="0" w:firstColumn="0" w:lastColumn="0" w:noHBand="0" w:noVBand="0"/>
    </w:tblPr>
    <w:tblGrid>
      <w:gridCol w:w="1560"/>
      <w:gridCol w:w="2126"/>
      <w:gridCol w:w="176"/>
      <w:gridCol w:w="1152"/>
      <w:gridCol w:w="1507"/>
      <w:gridCol w:w="737"/>
      <w:gridCol w:w="1106"/>
      <w:gridCol w:w="220"/>
      <w:gridCol w:w="1764"/>
    </w:tblGrid>
    <w:tr w:rsidR="002C5E90" w:rsidRPr="00A052CF" w:rsidTr="00D721D5">
      <w:tc>
        <w:tcPr>
          <w:tcW w:w="3862" w:type="dxa"/>
          <w:gridSpan w:val="3"/>
          <w:tcBorders>
            <w:top w:val="single" w:sz="2" w:space="0" w:color="auto"/>
          </w:tcBorders>
        </w:tcPr>
        <w:p w:rsidR="002C5E90" w:rsidRPr="00A052CF" w:rsidRDefault="002C5E90" w:rsidP="003F2746">
          <w:pPr>
            <w:rPr>
              <w:sz w:val="15"/>
            </w:rPr>
          </w:pPr>
        </w:p>
      </w:tc>
      <w:tc>
        <w:tcPr>
          <w:tcW w:w="1152" w:type="dxa"/>
          <w:tcBorders>
            <w:top w:val="single" w:sz="2" w:space="0" w:color="auto"/>
          </w:tcBorders>
        </w:tcPr>
        <w:p w:rsidR="002C5E90" w:rsidRPr="00A052CF" w:rsidRDefault="002C5E90" w:rsidP="003F2746">
          <w:pPr>
            <w:rPr>
              <w:sz w:val="15"/>
            </w:rPr>
          </w:pPr>
        </w:p>
      </w:tc>
      <w:tc>
        <w:tcPr>
          <w:tcW w:w="2244" w:type="dxa"/>
          <w:gridSpan w:val="2"/>
          <w:tcBorders>
            <w:top w:val="single" w:sz="2" w:space="0" w:color="auto"/>
          </w:tcBorders>
        </w:tcPr>
        <w:p w:rsidR="002C5E90" w:rsidRPr="00A052CF" w:rsidRDefault="002C5E90" w:rsidP="003F2746">
          <w:pPr>
            <w:rPr>
              <w:sz w:val="15"/>
            </w:rPr>
          </w:pPr>
        </w:p>
      </w:tc>
      <w:tc>
        <w:tcPr>
          <w:tcW w:w="1326" w:type="dxa"/>
          <w:gridSpan w:val="2"/>
          <w:tcBorders>
            <w:top w:val="single" w:sz="2" w:space="0" w:color="auto"/>
          </w:tcBorders>
        </w:tcPr>
        <w:p w:rsidR="002C5E90" w:rsidRPr="00A052CF" w:rsidRDefault="002C5E90" w:rsidP="003F2746">
          <w:pPr>
            <w:rPr>
              <w:sz w:val="15"/>
            </w:rPr>
          </w:pPr>
        </w:p>
      </w:tc>
      <w:tc>
        <w:tcPr>
          <w:tcW w:w="1764" w:type="dxa"/>
          <w:tcBorders>
            <w:top w:val="single" w:sz="2" w:space="0" w:color="auto"/>
          </w:tcBorders>
        </w:tcPr>
        <w:p w:rsidR="002C5E90" w:rsidRPr="00A052CF" w:rsidRDefault="002C5E90" w:rsidP="003F2746">
          <w:pPr>
            <w:rPr>
              <w:sz w:val="15"/>
            </w:rPr>
          </w:pPr>
        </w:p>
      </w:tc>
    </w:tr>
    <w:tr w:rsidR="002C5E90" w:rsidRPr="00A052CF" w:rsidTr="00FE2F5B">
      <w:tc>
        <w:tcPr>
          <w:tcW w:w="1560" w:type="dxa"/>
        </w:tcPr>
        <w:p w:rsidR="002C5E90" w:rsidRPr="00A052CF" w:rsidRDefault="002C5E90" w:rsidP="00FE2F5B">
          <w:pPr>
            <w:rPr>
              <w:b/>
              <w:sz w:val="15"/>
            </w:rPr>
          </w:pPr>
          <w:r>
            <w:rPr>
              <w:b/>
              <w:sz w:val="15"/>
            </w:rPr>
            <w:t>Tekes</w:t>
          </w:r>
        </w:p>
      </w:tc>
      <w:tc>
        <w:tcPr>
          <w:tcW w:w="2126" w:type="dxa"/>
        </w:tcPr>
        <w:p w:rsidR="002C5E90" w:rsidRPr="00A052CF" w:rsidRDefault="002C5E90" w:rsidP="00FE2F5B">
          <w:pPr>
            <w:rPr>
              <w:sz w:val="15"/>
            </w:rPr>
          </w:pPr>
          <w:r>
            <w:rPr>
              <w:sz w:val="15"/>
            </w:rPr>
            <w:t>Adress/Adress/</w:t>
          </w:r>
          <w:proofErr w:type="spellStart"/>
          <w:r>
            <w:rPr>
              <w:sz w:val="15"/>
            </w:rPr>
            <w:t>Address</w:t>
          </w:r>
          <w:proofErr w:type="spellEnd"/>
        </w:p>
      </w:tc>
      <w:tc>
        <w:tcPr>
          <w:tcW w:w="2835" w:type="dxa"/>
          <w:gridSpan w:val="3"/>
        </w:tcPr>
        <w:p w:rsidR="002C5E90" w:rsidRPr="00A052CF" w:rsidRDefault="002C5E90" w:rsidP="00FE2F5B">
          <w:pPr>
            <w:rPr>
              <w:sz w:val="15"/>
            </w:rPr>
          </w:pPr>
          <w:proofErr w:type="spellStart"/>
          <w:r>
            <w:rPr>
              <w:sz w:val="15"/>
            </w:rPr>
            <w:t>Posti</w:t>
          </w:r>
          <w:proofErr w:type="spellEnd"/>
          <w:r>
            <w:rPr>
              <w:sz w:val="15"/>
            </w:rPr>
            <w:t>/Post/Mail</w:t>
          </w:r>
        </w:p>
      </w:tc>
      <w:tc>
        <w:tcPr>
          <w:tcW w:w="1843" w:type="dxa"/>
          <w:gridSpan w:val="2"/>
        </w:tcPr>
        <w:p w:rsidR="002C5E90" w:rsidRPr="00A052CF" w:rsidRDefault="002C5E90" w:rsidP="00FE2F5B">
          <w:pPr>
            <w:rPr>
              <w:sz w:val="15"/>
            </w:rPr>
          </w:pPr>
          <w:r>
            <w:rPr>
              <w:sz w:val="15"/>
            </w:rPr>
            <w:t>Puh./Tfn/Tel.</w:t>
          </w:r>
        </w:p>
      </w:tc>
      <w:tc>
        <w:tcPr>
          <w:tcW w:w="1984" w:type="dxa"/>
          <w:gridSpan w:val="2"/>
        </w:tcPr>
        <w:p w:rsidR="002C5E90" w:rsidRPr="00A052CF" w:rsidRDefault="002C5E90" w:rsidP="00FE2F5B">
          <w:pPr>
            <w:rPr>
              <w:sz w:val="15"/>
            </w:rPr>
          </w:pPr>
        </w:p>
      </w:tc>
    </w:tr>
    <w:tr w:rsidR="002C5E90" w:rsidRPr="00A052CF" w:rsidTr="00FE2F5B">
      <w:tc>
        <w:tcPr>
          <w:tcW w:w="1560" w:type="dxa"/>
        </w:tcPr>
        <w:p w:rsidR="002C5E90" w:rsidRPr="00A052CF" w:rsidRDefault="002C5E90" w:rsidP="00FE2F5B">
          <w:pPr>
            <w:rPr>
              <w:sz w:val="15"/>
            </w:rPr>
          </w:pPr>
        </w:p>
      </w:tc>
      <w:tc>
        <w:tcPr>
          <w:tcW w:w="2126" w:type="dxa"/>
        </w:tcPr>
        <w:p w:rsidR="002C5E90" w:rsidRPr="00A052CF" w:rsidRDefault="002C5E90" w:rsidP="00FE2F5B">
          <w:pPr>
            <w:rPr>
              <w:sz w:val="15"/>
            </w:rPr>
          </w:pPr>
          <w:proofErr w:type="spellStart"/>
          <w:r>
            <w:rPr>
              <w:sz w:val="15"/>
            </w:rPr>
            <w:t>Kyllikinportti</w:t>
          </w:r>
          <w:proofErr w:type="spellEnd"/>
          <w:r>
            <w:rPr>
              <w:sz w:val="15"/>
            </w:rPr>
            <w:t xml:space="preserve"> 2</w:t>
          </w:r>
        </w:p>
      </w:tc>
      <w:tc>
        <w:tcPr>
          <w:tcW w:w="2835" w:type="dxa"/>
          <w:gridSpan w:val="3"/>
        </w:tcPr>
        <w:p w:rsidR="002C5E90" w:rsidRPr="00A052CF" w:rsidRDefault="002C5E90" w:rsidP="00FE2F5B">
          <w:pPr>
            <w:rPr>
              <w:sz w:val="15"/>
            </w:rPr>
          </w:pPr>
          <w:r>
            <w:rPr>
              <w:sz w:val="15"/>
            </w:rPr>
            <w:t xml:space="preserve">PL 69, 00101 </w:t>
          </w:r>
          <w:proofErr w:type="spellStart"/>
          <w:r>
            <w:rPr>
              <w:sz w:val="15"/>
            </w:rPr>
            <w:t>Helsinki</w:t>
          </w:r>
          <w:proofErr w:type="spellEnd"/>
        </w:p>
      </w:tc>
      <w:tc>
        <w:tcPr>
          <w:tcW w:w="1843" w:type="dxa"/>
          <w:gridSpan w:val="2"/>
        </w:tcPr>
        <w:p w:rsidR="002C5E90" w:rsidRPr="00A052CF" w:rsidRDefault="002C5E90" w:rsidP="00FE2F5B">
          <w:pPr>
            <w:rPr>
              <w:sz w:val="15"/>
            </w:rPr>
          </w:pPr>
          <w:r>
            <w:rPr>
              <w:bCs/>
              <w:sz w:val="15"/>
            </w:rPr>
            <w:t>029 50 55000</w:t>
          </w:r>
        </w:p>
      </w:tc>
      <w:tc>
        <w:tcPr>
          <w:tcW w:w="1984" w:type="dxa"/>
          <w:gridSpan w:val="2"/>
        </w:tcPr>
        <w:p w:rsidR="002C5E90" w:rsidRPr="00A052CF" w:rsidRDefault="002C5E90" w:rsidP="00FE2F5B">
          <w:pPr>
            <w:rPr>
              <w:sz w:val="15"/>
            </w:rPr>
          </w:pPr>
        </w:p>
      </w:tc>
    </w:tr>
    <w:tr w:rsidR="002C5E90" w:rsidRPr="00A052CF" w:rsidTr="00FE2F5B">
      <w:tc>
        <w:tcPr>
          <w:tcW w:w="1560" w:type="dxa"/>
        </w:tcPr>
        <w:p w:rsidR="002C5E90" w:rsidRPr="00A052CF" w:rsidRDefault="002C5E90" w:rsidP="00FE2F5B">
          <w:pPr>
            <w:rPr>
              <w:sz w:val="15"/>
            </w:rPr>
          </w:pPr>
        </w:p>
      </w:tc>
      <w:tc>
        <w:tcPr>
          <w:tcW w:w="2126" w:type="dxa"/>
        </w:tcPr>
        <w:p w:rsidR="002C5E90" w:rsidRPr="00A052CF" w:rsidRDefault="002C5E90" w:rsidP="00FE2F5B">
          <w:pPr>
            <w:rPr>
              <w:sz w:val="15"/>
            </w:rPr>
          </w:pPr>
          <w:r>
            <w:rPr>
              <w:sz w:val="15"/>
            </w:rPr>
            <w:t>Kyllikkiporten 2</w:t>
          </w:r>
        </w:p>
      </w:tc>
      <w:tc>
        <w:tcPr>
          <w:tcW w:w="2835" w:type="dxa"/>
          <w:gridSpan w:val="3"/>
        </w:tcPr>
        <w:p w:rsidR="002C5E90" w:rsidRPr="00A052CF" w:rsidRDefault="002C5E90" w:rsidP="00FE2F5B">
          <w:pPr>
            <w:rPr>
              <w:sz w:val="15"/>
            </w:rPr>
          </w:pPr>
          <w:r>
            <w:rPr>
              <w:sz w:val="15"/>
            </w:rPr>
            <w:t>PB 69, 00101 Helsingfors</w:t>
          </w:r>
        </w:p>
      </w:tc>
      <w:tc>
        <w:tcPr>
          <w:tcW w:w="1843" w:type="dxa"/>
          <w:gridSpan w:val="2"/>
        </w:tcPr>
        <w:p w:rsidR="002C5E90" w:rsidRPr="00A052CF" w:rsidRDefault="002C5E90" w:rsidP="00FE2F5B">
          <w:pPr>
            <w:rPr>
              <w:sz w:val="15"/>
            </w:rPr>
          </w:pPr>
          <w:r>
            <w:rPr>
              <w:bCs/>
              <w:sz w:val="15"/>
            </w:rPr>
            <w:t>029 505 50 00</w:t>
          </w:r>
        </w:p>
      </w:tc>
      <w:tc>
        <w:tcPr>
          <w:tcW w:w="1984" w:type="dxa"/>
          <w:gridSpan w:val="2"/>
        </w:tcPr>
        <w:p w:rsidR="002C5E90" w:rsidRPr="00A052CF" w:rsidRDefault="002C5E90" w:rsidP="00FE2F5B">
          <w:pPr>
            <w:rPr>
              <w:sz w:val="15"/>
            </w:rPr>
          </w:pPr>
        </w:p>
      </w:tc>
    </w:tr>
    <w:tr w:rsidR="002C5E90" w:rsidRPr="00A052CF" w:rsidTr="00FE2F5B">
      <w:tc>
        <w:tcPr>
          <w:tcW w:w="1560" w:type="dxa"/>
        </w:tcPr>
        <w:p w:rsidR="002C5E90" w:rsidRPr="00A052CF" w:rsidRDefault="002C5E90" w:rsidP="00FE2F5B">
          <w:pPr>
            <w:rPr>
              <w:sz w:val="15"/>
            </w:rPr>
          </w:pPr>
        </w:p>
      </w:tc>
      <w:tc>
        <w:tcPr>
          <w:tcW w:w="2126" w:type="dxa"/>
        </w:tcPr>
        <w:p w:rsidR="002C5E90" w:rsidRPr="00A052CF" w:rsidRDefault="002C5E90" w:rsidP="00FE2F5B">
          <w:pPr>
            <w:rPr>
              <w:sz w:val="15"/>
            </w:rPr>
          </w:pPr>
          <w:proofErr w:type="spellStart"/>
          <w:r>
            <w:rPr>
              <w:sz w:val="15"/>
            </w:rPr>
            <w:t>Kyllikinportti</w:t>
          </w:r>
          <w:proofErr w:type="spellEnd"/>
          <w:r>
            <w:rPr>
              <w:sz w:val="15"/>
            </w:rPr>
            <w:t xml:space="preserve"> 2</w:t>
          </w:r>
        </w:p>
      </w:tc>
      <w:tc>
        <w:tcPr>
          <w:tcW w:w="2835" w:type="dxa"/>
          <w:gridSpan w:val="3"/>
        </w:tcPr>
        <w:p w:rsidR="002C5E90" w:rsidRPr="00C65722" w:rsidRDefault="002C5E90" w:rsidP="00FE2F5B">
          <w:pPr>
            <w:rPr>
              <w:sz w:val="15"/>
              <w:lang w:val="fi-FI"/>
            </w:rPr>
          </w:pPr>
          <w:r w:rsidRPr="00C65722">
            <w:rPr>
              <w:sz w:val="15"/>
              <w:lang w:val="fi-FI"/>
            </w:rPr>
            <w:t>P.O. Box 69, FI-00101 Helsinki</w:t>
          </w:r>
        </w:p>
      </w:tc>
      <w:tc>
        <w:tcPr>
          <w:tcW w:w="1843" w:type="dxa"/>
          <w:gridSpan w:val="2"/>
        </w:tcPr>
        <w:p w:rsidR="002C5E90" w:rsidRPr="00A052CF" w:rsidRDefault="002C5E90" w:rsidP="00FE2F5B">
          <w:pPr>
            <w:rPr>
              <w:sz w:val="15"/>
            </w:rPr>
          </w:pPr>
          <w:r>
            <w:rPr>
              <w:sz w:val="15"/>
            </w:rPr>
            <w:t xml:space="preserve">+358 </w:t>
          </w:r>
          <w:r>
            <w:rPr>
              <w:bCs/>
              <w:sz w:val="15"/>
            </w:rPr>
            <w:t>29 50 55000</w:t>
          </w:r>
        </w:p>
      </w:tc>
      <w:tc>
        <w:tcPr>
          <w:tcW w:w="1984" w:type="dxa"/>
          <w:gridSpan w:val="2"/>
        </w:tcPr>
        <w:p w:rsidR="002C5E90" w:rsidRPr="00A052CF" w:rsidRDefault="002C5E90" w:rsidP="00FE2F5B">
          <w:pPr>
            <w:rPr>
              <w:sz w:val="15"/>
            </w:rPr>
          </w:pPr>
          <w:r>
            <w:rPr>
              <w:sz w:val="15"/>
            </w:rPr>
            <w:t>kirjaamo@tekes.fi</w:t>
          </w:r>
        </w:p>
      </w:tc>
    </w:tr>
    <w:tr w:rsidR="002C5E90" w:rsidRPr="00A052CF" w:rsidTr="00FE2F5B">
      <w:tc>
        <w:tcPr>
          <w:tcW w:w="1560" w:type="dxa"/>
        </w:tcPr>
        <w:p w:rsidR="002C5E90" w:rsidRPr="00A052CF" w:rsidRDefault="002C5E90" w:rsidP="00FE2F5B">
          <w:pPr>
            <w:rPr>
              <w:sz w:val="15"/>
            </w:rPr>
          </w:pPr>
        </w:p>
      </w:tc>
      <w:tc>
        <w:tcPr>
          <w:tcW w:w="2126" w:type="dxa"/>
        </w:tcPr>
        <w:p w:rsidR="002C5E90" w:rsidRPr="00A052CF" w:rsidRDefault="002C5E90" w:rsidP="00FE2F5B">
          <w:pPr>
            <w:rPr>
              <w:sz w:val="15"/>
            </w:rPr>
          </w:pPr>
        </w:p>
      </w:tc>
      <w:tc>
        <w:tcPr>
          <w:tcW w:w="2835" w:type="dxa"/>
          <w:gridSpan w:val="3"/>
        </w:tcPr>
        <w:p w:rsidR="002C5E90" w:rsidRPr="00A052CF" w:rsidRDefault="002C5E90" w:rsidP="00FE2F5B">
          <w:pPr>
            <w:rPr>
              <w:sz w:val="15"/>
            </w:rPr>
          </w:pPr>
        </w:p>
      </w:tc>
      <w:tc>
        <w:tcPr>
          <w:tcW w:w="1843" w:type="dxa"/>
          <w:gridSpan w:val="2"/>
        </w:tcPr>
        <w:p w:rsidR="002C5E90" w:rsidRPr="00A052CF" w:rsidRDefault="002C5E90" w:rsidP="00FE2F5B">
          <w:pPr>
            <w:rPr>
              <w:sz w:val="15"/>
            </w:rPr>
          </w:pPr>
        </w:p>
      </w:tc>
      <w:tc>
        <w:tcPr>
          <w:tcW w:w="1984" w:type="dxa"/>
          <w:gridSpan w:val="2"/>
        </w:tcPr>
        <w:p w:rsidR="002C5E90" w:rsidRPr="00A052CF" w:rsidRDefault="002C5E90" w:rsidP="00FE2F5B">
          <w:pPr>
            <w:rPr>
              <w:sz w:val="15"/>
            </w:rPr>
          </w:pPr>
        </w:p>
      </w:tc>
    </w:tr>
    <w:tr w:rsidR="002C5E90" w:rsidRPr="00A052CF" w:rsidTr="00FE2F5B">
      <w:tc>
        <w:tcPr>
          <w:tcW w:w="1560" w:type="dxa"/>
        </w:tcPr>
        <w:p w:rsidR="002C5E90" w:rsidRPr="00A052CF" w:rsidRDefault="002C5E90" w:rsidP="00FE2F5B">
          <w:pPr>
            <w:rPr>
              <w:sz w:val="15"/>
            </w:rPr>
          </w:pPr>
        </w:p>
      </w:tc>
      <w:tc>
        <w:tcPr>
          <w:tcW w:w="2126" w:type="dxa"/>
        </w:tcPr>
        <w:p w:rsidR="002C5E90" w:rsidRPr="00A052CF" w:rsidRDefault="002C5E90" w:rsidP="00FE2F5B">
          <w:pPr>
            <w:rPr>
              <w:sz w:val="15"/>
            </w:rPr>
          </w:pPr>
        </w:p>
      </w:tc>
      <w:tc>
        <w:tcPr>
          <w:tcW w:w="2835" w:type="dxa"/>
          <w:gridSpan w:val="3"/>
        </w:tcPr>
        <w:p w:rsidR="002C5E90" w:rsidRPr="00A052CF" w:rsidRDefault="002C5E90" w:rsidP="00FE2F5B">
          <w:pPr>
            <w:rPr>
              <w:sz w:val="15"/>
            </w:rPr>
          </w:pPr>
        </w:p>
      </w:tc>
      <w:tc>
        <w:tcPr>
          <w:tcW w:w="1843" w:type="dxa"/>
          <w:gridSpan w:val="2"/>
        </w:tcPr>
        <w:p w:rsidR="002C5E90" w:rsidRPr="00A052CF" w:rsidRDefault="002C5E90" w:rsidP="00FE2F5B">
          <w:pPr>
            <w:rPr>
              <w:sz w:val="15"/>
            </w:rPr>
          </w:pPr>
        </w:p>
      </w:tc>
      <w:tc>
        <w:tcPr>
          <w:tcW w:w="1984" w:type="dxa"/>
          <w:gridSpan w:val="2"/>
        </w:tcPr>
        <w:p w:rsidR="002C5E90" w:rsidRPr="00A052CF" w:rsidRDefault="002C5E90" w:rsidP="00FE2F5B">
          <w:pPr>
            <w:rPr>
              <w:b/>
              <w:sz w:val="15"/>
            </w:rPr>
          </w:pPr>
          <w:r>
            <w:rPr>
              <w:b/>
              <w:sz w:val="15"/>
            </w:rPr>
            <w:t>www.tekes.fi</w:t>
          </w:r>
        </w:p>
      </w:tc>
    </w:tr>
  </w:tbl>
  <w:p w:rsidR="002C5E90" w:rsidRPr="00A052CF" w:rsidRDefault="002C5E90" w:rsidP="00A524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42" w:type="dxa"/>
      <w:tblLayout w:type="fixed"/>
      <w:tblCellMar>
        <w:left w:w="0" w:type="dxa"/>
        <w:right w:w="0" w:type="dxa"/>
      </w:tblCellMar>
      <w:tblLook w:val="0000" w:firstRow="0" w:lastRow="0" w:firstColumn="0" w:lastColumn="0" w:noHBand="0" w:noVBand="0"/>
    </w:tblPr>
    <w:tblGrid>
      <w:gridCol w:w="142"/>
      <w:gridCol w:w="3686"/>
      <w:gridCol w:w="283"/>
      <w:gridCol w:w="993"/>
      <w:gridCol w:w="141"/>
      <w:gridCol w:w="2835"/>
      <w:gridCol w:w="1276"/>
      <w:gridCol w:w="1276"/>
    </w:tblGrid>
    <w:tr w:rsidR="002C5E90" w:rsidRPr="004C09AE" w:rsidTr="00FE2F5B">
      <w:trPr>
        <w:gridBefore w:val="1"/>
        <w:wBefore w:w="142" w:type="dxa"/>
      </w:trPr>
      <w:tc>
        <w:tcPr>
          <w:tcW w:w="3969" w:type="dxa"/>
          <w:gridSpan w:val="2"/>
          <w:tcBorders>
            <w:top w:val="single" w:sz="2" w:space="0" w:color="auto"/>
          </w:tcBorders>
        </w:tcPr>
        <w:p w:rsidR="002C5E90" w:rsidRPr="004C09AE" w:rsidRDefault="002C5E90" w:rsidP="00FE2F5B">
          <w:pPr>
            <w:rPr>
              <w:rFonts w:cs="Arial"/>
              <w:sz w:val="16"/>
            </w:rPr>
          </w:pPr>
        </w:p>
      </w:tc>
      <w:tc>
        <w:tcPr>
          <w:tcW w:w="1134" w:type="dxa"/>
          <w:gridSpan w:val="2"/>
          <w:tcBorders>
            <w:top w:val="single" w:sz="2" w:space="0" w:color="auto"/>
          </w:tcBorders>
        </w:tcPr>
        <w:p w:rsidR="002C5E90" w:rsidRPr="004C09AE" w:rsidRDefault="002C5E90" w:rsidP="00FE2F5B">
          <w:pPr>
            <w:rPr>
              <w:rFonts w:cs="Arial"/>
              <w:sz w:val="16"/>
            </w:rPr>
          </w:pPr>
        </w:p>
      </w:tc>
      <w:tc>
        <w:tcPr>
          <w:tcW w:w="2835" w:type="dxa"/>
          <w:tcBorders>
            <w:top w:val="single" w:sz="2" w:space="0" w:color="auto"/>
          </w:tcBorders>
        </w:tcPr>
        <w:p w:rsidR="002C5E90" w:rsidRPr="004C09AE" w:rsidRDefault="002C5E90" w:rsidP="00FE2F5B">
          <w:pPr>
            <w:rPr>
              <w:rFonts w:cs="Arial"/>
              <w:sz w:val="16"/>
            </w:rPr>
          </w:pPr>
        </w:p>
      </w:tc>
      <w:tc>
        <w:tcPr>
          <w:tcW w:w="1276" w:type="dxa"/>
          <w:tcBorders>
            <w:top w:val="single" w:sz="2" w:space="0" w:color="auto"/>
          </w:tcBorders>
        </w:tcPr>
        <w:p w:rsidR="002C5E90" w:rsidRPr="004C09AE" w:rsidRDefault="002C5E90" w:rsidP="00FE2F5B">
          <w:pPr>
            <w:rPr>
              <w:rFonts w:cs="Arial"/>
              <w:sz w:val="16"/>
            </w:rPr>
          </w:pPr>
        </w:p>
      </w:tc>
      <w:tc>
        <w:tcPr>
          <w:tcW w:w="1276" w:type="dxa"/>
          <w:tcBorders>
            <w:top w:val="single" w:sz="2" w:space="0" w:color="auto"/>
          </w:tcBorders>
        </w:tcPr>
        <w:p w:rsidR="002C5E90" w:rsidRPr="004C09AE" w:rsidRDefault="002C5E90" w:rsidP="00FE2F5B">
          <w:pPr>
            <w:rPr>
              <w:rFonts w:cs="Arial"/>
              <w:sz w:val="16"/>
            </w:rPr>
          </w:pPr>
        </w:p>
      </w:tc>
    </w:tr>
    <w:tr w:rsidR="002C5E90" w:rsidRPr="004C09AE" w:rsidTr="00FE2F5B">
      <w:trPr>
        <w:gridBefore w:val="1"/>
        <w:wBefore w:w="142" w:type="dxa"/>
      </w:trPr>
      <w:tc>
        <w:tcPr>
          <w:tcW w:w="3969" w:type="dxa"/>
          <w:gridSpan w:val="2"/>
        </w:tcPr>
        <w:p w:rsidR="002C5E90" w:rsidRPr="004C09AE" w:rsidRDefault="002C5E90" w:rsidP="00FE2F5B">
          <w:pPr>
            <w:rPr>
              <w:rFonts w:cs="Arial"/>
              <w:sz w:val="16"/>
            </w:rPr>
          </w:pPr>
        </w:p>
      </w:tc>
      <w:tc>
        <w:tcPr>
          <w:tcW w:w="1134" w:type="dxa"/>
          <w:gridSpan w:val="2"/>
        </w:tcPr>
        <w:p w:rsidR="002C5E90" w:rsidRPr="004C09AE" w:rsidRDefault="002C5E90" w:rsidP="00FE2F5B">
          <w:pPr>
            <w:rPr>
              <w:rFonts w:cs="Arial"/>
              <w:sz w:val="16"/>
            </w:rPr>
          </w:pPr>
        </w:p>
      </w:tc>
      <w:tc>
        <w:tcPr>
          <w:tcW w:w="2835" w:type="dxa"/>
        </w:tcPr>
        <w:p w:rsidR="002C5E90" w:rsidRPr="004C09AE" w:rsidRDefault="002C5E90" w:rsidP="00FE2F5B">
          <w:pPr>
            <w:rPr>
              <w:rFonts w:cs="Arial"/>
              <w:sz w:val="16"/>
            </w:rPr>
          </w:pPr>
        </w:p>
      </w:tc>
      <w:tc>
        <w:tcPr>
          <w:tcW w:w="1276" w:type="dxa"/>
        </w:tcPr>
        <w:p w:rsidR="002C5E90" w:rsidRPr="004C09AE" w:rsidRDefault="002C5E90" w:rsidP="00FE2F5B">
          <w:pPr>
            <w:rPr>
              <w:rFonts w:cs="Arial"/>
              <w:sz w:val="16"/>
            </w:rPr>
          </w:pPr>
        </w:p>
      </w:tc>
      <w:tc>
        <w:tcPr>
          <w:tcW w:w="1276" w:type="dxa"/>
        </w:tcPr>
        <w:p w:rsidR="002C5E90" w:rsidRPr="004C09AE" w:rsidRDefault="002C5E90" w:rsidP="00FE2F5B">
          <w:pPr>
            <w:rPr>
              <w:rFonts w:cs="Arial"/>
              <w:sz w:val="16"/>
            </w:rPr>
          </w:pPr>
        </w:p>
      </w:tc>
    </w:tr>
    <w:tr w:rsidR="002C5E90" w:rsidRPr="007B101C" w:rsidTr="00FE2F5B">
      <w:tc>
        <w:tcPr>
          <w:tcW w:w="3828" w:type="dxa"/>
          <w:gridSpan w:val="2"/>
        </w:tcPr>
        <w:p w:rsidR="002C5E90" w:rsidRPr="007B101C" w:rsidRDefault="002C5E90" w:rsidP="00FE2F5B">
          <w:pPr>
            <w:rPr>
              <w:rFonts w:cs="Arial"/>
              <w:b/>
              <w:sz w:val="16"/>
              <w:szCs w:val="20"/>
            </w:rPr>
          </w:pPr>
          <w:r>
            <w:rPr>
              <w:b/>
              <w:sz w:val="16"/>
              <w:szCs w:val="20"/>
            </w:rPr>
            <w:t>Business Finland</w:t>
          </w:r>
        </w:p>
      </w:tc>
      <w:tc>
        <w:tcPr>
          <w:tcW w:w="1276" w:type="dxa"/>
          <w:gridSpan w:val="2"/>
        </w:tcPr>
        <w:p w:rsidR="002C5E90" w:rsidRPr="007B101C" w:rsidRDefault="002C5E90" w:rsidP="00FE2F5B">
          <w:pPr>
            <w:rPr>
              <w:rFonts w:cs="Arial"/>
              <w:sz w:val="16"/>
              <w:szCs w:val="20"/>
            </w:rPr>
          </w:pPr>
        </w:p>
      </w:tc>
      <w:tc>
        <w:tcPr>
          <w:tcW w:w="2976" w:type="dxa"/>
          <w:gridSpan w:val="2"/>
        </w:tcPr>
        <w:p w:rsidR="002C5E90" w:rsidRPr="007B101C" w:rsidRDefault="002C5E90" w:rsidP="00FE2F5B">
          <w:pPr>
            <w:rPr>
              <w:rFonts w:cs="Arial"/>
              <w:sz w:val="16"/>
              <w:szCs w:val="20"/>
            </w:rPr>
          </w:pPr>
          <w:proofErr w:type="spellStart"/>
          <w:r>
            <w:rPr>
              <w:sz w:val="16"/>
              <w:szCs w:val="20"/>
            </w:rPr>
            <w:t>Posti</w:t>
          </w:r>
          <w:proofErr w:type="spellEnd"/>
          <w:r>
            <w:rPr>
              <w:sz w:val="16"/>
              <w:szCs w:val="20"/>
            </w:rPr>
            <w:t>/Post/Mail</w:t>
          </w:r>
        </w:p>
      </w:tc>
      <w:tc>
        <w:tcPr>
          <w:tcW w:w="1276" w:type="dxa"/>
        </w:tcPr>
        <w:p w:rsidR="002C5E90" w:rsidRPr="007B101C" w:rsidRDefault="002C5E90" w:rsidP="00FE2F5B">
          <w:pPr>
            <w:rPr>
              <w:rFonts w:cs="Arial"/>
              <w:sz w:val="16"/>
              <w:szCs w:val="20"/>
            </w:rPr>
          </w:pPr>
          <w:r>
            <w:rPr>
              <w:sz w:val="16"/>
              <w:szCs w:val="20"/>
            </w:rPr>
            <w:t>Puh./Tfn/Tel.</w:t>
          </w:r>
        </w:p>
      </w:tc>
      <w:tc>
        <w:tcPr>
          <w:tcW w:w="1276" w:type="dxa"/>
        </w:tcPr>
        <w:p w:rsidR="002C5E90" w:rsidRPr="007B101C" w:rsidRDefault="002C5E90" w:rsidP="00FE2F5B">
          <w:pPr>
            <w:rPr>
              <w:rFonts w:cs="Arial"/>
              <w:sz w:val="16"/>
              <w:szCs w:val="20"/>
            </w:rPr>
          </w:pPr>
        </w:p>
      </w:tc>
    </w:tr>
    <w:tr w:rsidR="002C5E90" w:rsidRPr="007B101C" w:rsidTr="00FE2F5B">
      <w:tc>
        <w:tcPr>
          <w:tcW w:w="3828" w:type="dxa"/>
          <w:gridSpan w:val="2"/>
        </w:tcPr>
        <w:p w:rsidR="002C5E90" w:rsidRDefault="002C5E90" w:rsidP="00653E5E">
          <w:pPr>
            <w:rPr>
              <w:rFonts w:cs="Arial"/>
              <w:sz w:val="16"/>
              <w:szCs w:val="20"/>
            </w:rPr>
          </w:pPr>
          <w:r>
            <w:rPr>
              <w:sz w:val="16"/>
              <w:szCs w:val="20"/>
            </w:rPr>
            <w:t>Innovationsfinansieringscentret Business Finland</w:t>
          </w:r>
        </w:p>
      </w:tc>
      <w:tc>
        <w:tcPr>
          <w:tcW w:w="1276" w:type="dxa"/>
          <w:gridSpan w:val="2"/>
        </w:tcPr>
        <w:p w:rsidR="002C5E90" w:rsidRDefault="002C5E90" w:rsidP="00FE2F5B">
          <w:r>
            <w:rPr>
              <w:sz w:val="16"/>
            </w:rPr>
            <w:t>Porkalagatan 1</w:t>
          </w:r>
        </w:p>
      </w:tc>
      <w:tc>
        <w:tcPr>
          <w:tcW w:w="2976" w:type="dxa"/>
          <w:gridSpan w:val="2"/>
        </w:tcPr>
        <w:p w:rsidR="002C5E90" w:rsidRPr="007B101C" w:rsidRDefault="002C5E90" w:rsidP="00FE2F5B">
          <w:pPr>
            <w:rPr>
              <w:rFonts w:cs="Arial"/>
              <w:sz w:val="16"/>
              <w:szCs w:val="20"/>
            </w:rPr>
          </w:pPr>
          <w:r>
            <w:rPr>
              <w:sz w:val="16"/>
              <w:szCs w:val="20"/>
            </w:rPr>
            <w:t xml:space="preserve">PL 69, 00101 </w:t>
          </w:r>
          <w:proofErr w:type="spellStart"/>
          <w:r>
            <w:rPr>
              <w:sz w:val="16"/>
              <w:szCs w:val="20"/>
            </w:rPr>
            <w:t>Helsinki</w:t>
          </w:r>
          <w:proofErr w:type="spellEnd"/>
        </w:p>
      </w:tc>
      <w:tc>
        <w:tcPr>
          <w:tcW w:w="1276" w:type="dxa"/>
        </w:tcPr>
        <w:p w:rsidR="002C5E90" w:rsidRPr="007B101C" w:rsidRDefault="002C5E90" w:rsidP="00FE2F5B">
          <w:pPr>
            <w:rPr>
              <w:rFonts w:cs="Arial"/>
              <w:sz w:val="16"/>
              <w:szCs w:val="20"/>
            </w:rPr>
          </w:pPr>
          <w:r>
            <w:rPr>
              <w:sz w:val="16"/>
            </w:rPr>
            <w:t>029 505 5000</w:t>
          </w:r>
        </w:p>
      </w:tc>
      <w:tc>
        <w:tcPr>
          <w:tcW w:w="1276" w:type="dxa"/>
        </w:tcPr>
        <w:p w:rsidR="002C5E90" w:rsidRPr="007B101C" w:rsidRDefault="002C5E90" w:rsidP="00FE2F5B">
          <w:pPr>
            <w:rPr>
              <w:rFonts w:cs="Arial"/>
              <w:sz w:val="16"/>
              <w:szCs w:val="20"/>
            </w:rPr>
          </w:pPr>
        </w:p>
      </w:tc>
    </w:tr>
    <w:tr w:rsidR="002C5E90" w:rsidRPr="007B101C" w:rsidTr="00FE2F5B">
      <w:tc>
        <w:tcPr>
          <w:tcW w:w="3828" w:type="dxa"/>
          <w:gridSpan w:val="2"/>
        </w:tcPr>
        <w:p w:rsidR="002C5E90" w:rsidRDefault="002C5E90" w:rsidP="00FE2F5B">
          <w:pPr>
            <w:rPr>
              <w:rFonts w:cs="Arial"/>
              <w:sz w:val="16"/>
              <w:szCs w:val="20"/>
            </w:rPr>
          </w:pPr>
          <w:r>
            <w:rPr>
              <w:sz w:val="16"/>
              <w:szCs w:val="20"/>
            </w:rPr>
            <w:t>Innovationsfinansieringscentret Business Finland</w:t>
          </w:r>
        </w:p>
      </w:tc>
      <w:tc>
        <w:tcPr>
          <w:tcW w:w="1276" w:type="dxa"/>
          <w:gridSpan w:val="2"/>
        </w:tcPr>
        <w:p w:rsidR="002C5E90" w:rsidRDefault="002C5E90" w:rsidP="00FE2F5B">
          <w:r>
            <w:rPr>
              <w:sz w:val="16"/>
            </w:rPr>
            <w:t>Porkalagatan 1</w:t>
          </w:r>
        </w:p>
      </w:tc>
      <w:tc>
        <w:tcPr>
          <w:tcW w:w="2976" w:type="dxa"/>
          <w:gridSpan w:val="2"/>
        </w:tcPr>
        <w:p w:rsidR="002C5E90" w:rsidRPr="007B101C" w:rsidRDefault="002C5E90" w:rsidP="00FE2F5B">
          <w:pPr>
            <w:rPr>
              <w:rFonts w:cs="Arial"/>
              <w:sz w:val="16"/>
              <w:szCs w:val="20"/>
            </w:rPr>
          </w:pPr>
          <w:r>
            <w:rPr>
              <w:sz w:val="16"/>
              <w:szCs w:val="20"/>
            </w:rPr>
            <w:t>PB 69, 00101 Helsingfors</w:t>
          </w:r>
        </w:p>
      </w:tc>
      <w:tc>
        <w:tcPr>
          <w:tcW w:w="1276" w:type="dxa"/>
        </w:tcPr>
        <w:p w:rsidR="002C5E90" w:rsidRPr="007B101C" w:rsidRDefault="002C5E90" w:rsidP="00FE2F5B">
          <w:pPr>
            <w:rPr>
              <w:rFonts w:cs="Arial"/>
              <w:sz w:val="16"/>
              <w:szCs w:val="20"/>
            </w:rPr>
          </w:pPr>
          <w:r>
            <w:rPr>
              <w:sz w:val="16"/>
            </w:rPr>
            <w:t>029 505 5000</w:t>
          </w:r>
        </w:p>
      </w:tc>
      <w:tc>
        <w:tcPr>
          <w:tcW w:w="1276" w:type="dxa"/>
        </w:tcPr>
        <w:p w:rsidR="002C5E90" w:rsidRPr="007B101C" w:rsidRDefault="002C5E90" w:rsidP="00FE2F5B">
          <w:pPr>
            <w:rPr>
              <w:rFonts w:cs="Arial"/>
              <w:sz w:val="16"/>
              <w:szCs w:val="20"/>
            </w:rPr>
          </w:pPr>
        </w:p>
      </w:tc>
    </w:tr>
    <w:tr w:rsidR="002C5E90" w:rsidRPr="007B101C" w:rsidTr="00FE2F5B">
      <w:tc>
        <w:tcPr>
          <w:tcW w:w="3828" w:type="dxa"/>
          <w:gridSpan w:val="2"/>
        </w:tcPr>
        <w:p w:rsidR="002C5E90" w:rsidRPr="00C65722" w:rsidRDefault="002C5E90" w:rsidP="00653E5E">
          <w:pPr>
            <w:rPr>
              <w:rFonts w:cs="Arial"/>
              <w:sz w:val="16"/>
              <w:szCs w:val="20"/>
              <w:lang w:val="en-US"/>
            </w:rPr>
          </w:pPr>
          <w:r w:rsidRPr="00C65722">
            <w:rPr>
              <w:sz w:val="16"/>
              <w:szCs w:val="20"/>
              <w:lang w:val="en-US"/>
            </w:rPr>
            <w:t>Finnish Funding Agency for Innovation</w:t>
          </w:r>
        </w:p>
      </w:tc>
      <w:tc>
        <w:tcPr>
          <w:tcW w:w="1276" w:type="dxa"/>
          <w:gridSpan w:val="2"/>
        </w:tcPr>
        <w:p w:rsidR="002C5E90" w:rsidRPr="007B101C" w:rsidRDefault="002C5E90" w:rsidP="00FE2F5B">
          <w:pPr>
            <w:rPr>
              <w:rFonts w:cs="Arial"/>
              <w:sz w:val="16"/>
              <w:szCs w:val="20"/>
            </w:rPr>
          </w:pPr>
          <w:r>
            <w:rPr>
              <w:sz w:val="16"/>
            </w:rPr>
            <w:t>Porkalagatan 1</w:t>
          </w:r>
        </w:p>
      </w:tc>
      <w:tc>
        <w:tcPr>
          <w:tcW w:w="2976" w:type="dxa"/>
          <w:gridSpan w:val="2"/>
        </w:tcPr>
        <w:p w:rsidR="002C5E90" w:rsidRPr="007B101C" w:rsidRDefault="002C5E90" w:rsidP="00FE2F5B">
          <w:pPr>
            <w:rPr>
              <w:rFonts w:cs="Arial"/>
              <w:sz w:val="16"/>
              <w:szCs w:val="20"/>
            </w:rPr>
          </w:pPr>
          <w:r>
            <w:rPr>
              <w:sz w:val="16"/>
              <w:szCs w:val="20"/>
            </w:rPr>
            <w:t xml:space="preserve"> Box 69, FI-00101 Helsingfors, Finland</w:t>
          </w:r>
        </w:p>
      </w:tc>
      <w:tc>
        <w:tcPr>
          <w:tcW w:w="1276" w:type="dxa"/>
        </w:tcPr>
        <w:p w:rsidR="002C5E90" w:rsidRPr="007B101C" w:rsidRDefault="002C5E90" w:rsidP="00FE2F5B">
          <w:pPr>
            <w:rPr>
              <w:rFonts w:cs="Arial"/>
              <w:sz w:val="16"/>
              <w:szCs w:val="20"/>
            </w:rPr>
          </w:pPr>
          <w:r>
            <w:rPr>
              <w:sz w:val="16"/>
            </w:rPr>
            <w:t>{1&gt;&lt;276&gt;&lt;1}+358 {2&gt;&lt;/276&gt;&lt;2}295055000</w:t>
          </w:r>
        </w:p>
      </w:tc>
      <w:tc>
        <w:tcPr>
          <w:tcW w:w="1276" w:type="dxa"/>
        </w:tcPr>
        <w:p w:rsidR="002C5E90" w:rsidRPr="007B101C" w:rsidRDefault="002C5E90" w:rsidP="00FE2F5B">
          <w:pPr>
            <w:rPr>
              <w:rFonts w:cs="Arial"/>
              <w:sz w:val="16"/>
              <w:szCs w:val="20"/>
            </w:rPr>
          </w:pPr>
        </w:p>
      </w:tc>
    </w:tr>
    <w:tr w:rsidR="002C5E90" w:rsidRPr="007B101C" w:rsidTr="00FE2F5B">
      <w:tc>
        <w:tcPr>
          <w:tcW w:w="3828" w:type="dxa"/>
          <w:gridSpan w:val="2"/>
        </w:tcPr>
        <w:p w:rsidR="002C5E90" w:rsidRPr="007B101C" w:rsidRDefault="002C5E90" w:rsidP="00FE2F5B">
          <w:pPr>
            <w:rPr>
              <w:rFonts w:cs="Arial"/>
              <w:sz w:val="16"/>
              <w:szCs w:val="20"/>
            </w:rPr>
          </w:pPr>
        </w:p>
      </w:tc>
      <w:tc>
        <w:tcPr>
          <w:tcW w:w="1276" w:type="dxa"/>
          <w:gridSpan w:val="2"/>
        </w:tcPr>
        <w:p w:rsidR="002C5E90" w:rsidRPr="007B101C" w:rsidRDefault="002C5E90" w:rsidP="00FE2F5B">
          <w:pPr>
            <w:rPr>
              <w:rFonts w:cs="Arial"/>
              <w:sz w:val="16"/>
              <w:szCs w:val="20"/>
            </w:rPr>
          </w:pPr>
        </w:p>
      </w:tc>
      <w:tc>
        <w:tcPr>
          <w:tcW w:w="2976" w:type="dxa"/>
          <w:gridSpan w:val="2"/>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r>
    <w:tr w:rsidR="002C5E90" w:rsidRPr="007B101C" w:rsidTr="00FE2F5B">
      <w:tc>
        <w:tcPr>
          <w:tcW w:w="3828" w:type="dxa"/>
          <w:gridSpan w:val="2"/>
        </w:tcPr>
        <w:p w:rsidR="002C5E90" w:rsidRPr="007B101C" w:rsidRDefault="002C5E90" w:rsidP="00FE2F5B">
          <w:pPr>
            <w:rPr>
              <w:rFonts w:cs="Arial"/>
              <w:sz w:val="16"/>
              <w:szCs w:val="20"/>
            </w:rPr>
          </w:pPr>
        </w:p>
      </w:tc>
      <w:tc>
        <w:tcPr>
          <w:tcW w:w="1276" w:type="dxa"/>
          <w:gridSpan w:val="2"/>
        </w:tcPr>
        <w:p w:rsidR="002C5E90" w:rsidRPr="007B101C" w:rsidRDefault="002C5E90" w:rsidP="00FE2F5B">
          <w:pPr>
            <w:rPr>
              <w:rFonts w:cs="Arial"/>
              <w:sz w:val="16"/>
              <w:szCs w:val="20"/>
            </w:rPr>
          </w:pPr>
        </w:p>
      </w:tc>
      <w:tc>
        <w:tcPr>
          <w:tcW w:w="2976" w:type="dxa"/>
          <w:gridSpan w:val="2"/>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c>
        <w:tcPr>
          <w:tcW w:w="1276" w:type="dxa"/>
        </w:tcPr>
        <w:p w:rsidR="002C5E90" w:rsidRPr="007B101C" w:rsidRDefault="002C5E90" w:rsidP="00653E5E">
          <w:pPr>
            <w:rPr>
              <w:rFonts w:cs="Arial"/>
              <w:b/>
              <w:sz w:val="16"/>
              <w:szCs w:val="20"/>
            </w:rPr>
          </w:pPr>
        </w:p>
      </w:tc>
    </w:tr>
  </w:tbl>
  <w:p w:rsidR="002C5E90" w:rsidRPr="00C7703E" w:rsidRDefault="002C5E90" w:rsidP="00FE2F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42" w:type="dxa"/>
      <w:tblLayout w:type="fixed"/>
      <w:tblCellMar>
        <w:left w:w="0" w:type="dxa"/>
        <w:right w:w="0" w:type="dxa"/>
      </w:tblCellMar>
      <w:tblLook w:val="0000" w:firstRow="0" w:lastRow="0" w:firstColumn="0" w:lastColumn="0" w:noHBand="0" w:noVBand="0"/>
    </w:tblPr>
    <w:tblGrid>
      <w:gridCol w:w="3828"/>
      <w:gridCol w:w="1276"/>
      <w:gridCol w:w="2976"/>
      <w:gridCol w:w="1276"/>
      <w:gridCol w:w="1276"/>
    </w:tblGrid>
    <w:tr w:rsidR="002C5E90" w:rsidRPr="007B101C" w:rsidTr="00FE2F5B">
      <w:tc>
        <w:tcPr>
          <w:tcW w:w="3828" w:type="dxa"/>
          <w:tcBorders>
            <w:top w:val="single" w:sz="2" w:space="0" w:color="auto"/>
          </w:tcBorders>
        </w:tcPr>
        <w:p w:rsidR="002C5E90" w:rsidRPr="007B101C" w:rsidRDefault="002C5E90" w:rsidP="00FE2F5B">
          <w:pPr>
            <w:rPr>
              <w:rFonts w:cs="Arial"/>
              <w:sz w:val="16"/>
              <w:szCs w:val="20"/>
            </w:rPr>
          </w:pPr>
        </w:p>
      </w:tc>
      <w:tc>
        <w:tcPr>
          <w:tcW w:w="1276" w:type="dxa"/>
          <w:tcBorders>
            <w:top w:val="single" w:sz="2" w:space="0" w:color="auto"/>
          </w:tcBorders>
        </w:tcPr>
        <w:p w:rsidR="002C5E90" w:rsidRPr="007B101C" w:rsidRDefault="002C5E90" w:rsidP="00FE2F5B">
          <w:pPr>
            <w:rPr>
              <w:rFonts w:cs="Arial"/>
              <w:sz w:val="16"/>
              <w:szCs w:val="20"/>
            </w:rPr>
          </w:pPr>
        </w:p>
      </w:tc>
      <w:tc>
        <w:tcPr>
          <w:tcW w:w="2976" w:type="dxa"/>
          <w:tcBorders>
            <w:top w:val="single" w:sz="2" w:space="0" w:color="auto"/>
          </w:tcBorders>
        </w:tcPr>
        <w:p w:rsidR="002C5E90" w:rsidRPr="007B101C" w:rsidRDefault="002C5E90" w:rsidP="00FE2F5B">
          <w:pPr>
            <w:rPr>
              <w:rFonts w:cs="Arial"/>
              <w:sz w:val="16"/>
              <w:szCs w:val="20"/>
            </w:rPr>
          </w:pPr>
        </w:p>
      </w:tc>
      <w:tc>
        <w:tcPr>
          <w:tcW w:w="1276" w:type="dxa"/>
          <w:tcBorders>
            <w:top w:val="single" w:sz="2" w:space="0" w:color="auto"/>
          </w:tcBorders>
        </w:tcPr>
        <w:p w:rsidR="002C5E90" w:rsidRPr="007B101C" w:rsidRDefault="002C5E90" w:rsidP="00FE2F5B">
          <w:pPr>
            <w:rPr>
              <w:rFonts w:cs="Arial"/>
              <w:sz w:val="16"/>
              <w:szCs w:val="20"/>
            </w:rPr>
          </w:pPr>
        </w:p>
      </w:tc>
      <w:tc>
        <w:tcPr>
          <w:tcW w:w="1276" w:type="dxa"/>
          <w:tcBorders>
            <w:top w:val="single" w:sz="2" w:space="0" w:color="auto"/>
          </w:tcBorders>
        </w:tcPr>
        <w:p w:rsidR="002C5E90" w:rsidRPr="007B101C" w:rsidRDefault="002C5E90" w:rsidP="00FE2F5B">
          <w:pPr>
            <w:rPr>
              <w:rFonts w:cs="Arial"/>
              <w:sz w:val="16"/>
              <w:szCs w:val="20"/>
            </w:rPr>
          </w:pPr>
        </w:p>
      </w:tc>
    </w:tr>
    <w:tr w:rsidR="002C5E90" w:rsidRPr="007B101C" w:rsidTr="00FE2F5B">
      <w:tc>
        <w:tcPr>
          <w:tcW w:w="3828"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c>
        <w:tcPr>
          <w:tcW w:w="2976"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r>
    <w:tr w:rsidR="002C5E90" w:rsidRPr="007B101C" w:rsidTr="00FE2F5B">
      <w:tc>
        <w:tcPr>
          <w:tcW w:w="3828" w:type="dxa"/>
        </w:tcPr>
        <w:p w:rsidR="002C5E90" w:rsidRPr="007B101C" w:rsidRDefault="002C5E90" w:rsidP="00FE2F5B">
          <w:pPr>
            <w:rPr>
              <w:rFonts w:cs="Arial"/>
              <w:b/>
              <w:sz w:val="16"/>
              <w:szCs w:val="20"/>
            </w:rPr>
          </w:pPr>
        </w:p>
      </w:tc>
      <w:tc>
        <w:tcPr>
          <w:tcW w:w="1276" w:type="dxa"/>
        </w:tcPr>
        <w:p w:rsidR="002C5E90" w:rsidRPr="007B101C" w:rsidRDefault="002C5E90" w:rsidP="00FE2F5B">
          <w:pPr>
            <w:rPr>
              <w:rFonts w:cs="Arial"/>
              <w:sz w:val="16"/>
              <w:szCs w:val="20"/>
            </w:rPr>
          </w:pPr>
        </w:p>
      </w:tc>
      <w:tc>
        <w:tcPr>
          <w:tcW w:w="2976" w:type="dxa"/>
        </w:tcPr>
        <w:p w:rsidR="002C5E90" w:rsidRPr="007B101C" w:rsidRDefault="002C5E90" w:rsidP="00FE2F5B">
          <w:pPr>
            <w:rPr>
              <w:rFonts w:cs="Arial"/>
              <w:sz w:val="16"/>
              <w:szCs w:val="20"/>
            </w:rPr>
          </w:pPr>
          <w:proofErr w:type="spellStart"/>
          <w:r>
            <w:rPr>
              <w:sz w:val="16"/>
              <w:szCs w:val="20"/>
            </w:rPr>
            <w:t>Posti</w:t>
          </w:r>
          <w:proofErr w:type="spellEnd"/>
          <w:r>
            <w:rPr>
              <w:sz w:val="16"/>
              <w:szCs w:val="20"/>
            </w:rPr>
            <w:t>/Post/Mail</w:t>
          </w:r>
        </w:p>
      </w:tc>
      <w:tc>
        <w:tcPr>
          <w:tcW w:w="1276" w:type="dxa"/>
        </w:tcPr>
        <w:p w:rsidR="002C5E90" w:rsidRPr="007B101C" w:rsidRDefault="002C5E90" w:rsidP="00FE2F5B">
          <w:pPr>
            <w:rPr>
              <w:rFonts w:cs="Arial"/>
              <w:sz w:val="16"/>
              <w:szCs w:val="20"/>
            </w:rPr>
          </w:pPr>
          <w:r>
            <w:rPr>
              <w:sz w:val="16"/>
              <w:szCs w:val="20"/>
            </w:rPr>
            <w:t>Puh./Tfn/Tel.</w:t>
          </w:r>
        </w:p>
      </w:tc>
      <w:tc>
        <w:tcPr>
          <w:tcW w:w="1276" w:type="dxa"/>
        </w:tcPr>
        <w:p w:rsidR="002C5E90" w:rsidRPr="007B101C" w:rsidRDefault="002C5E90" w:rsidP="00FE2F5B">
          <w:pPr>
            <w:rPr>
              <w:rFonts w:cs="Arial"/>
              <w:sz w:val="16"/>
              <w:szCs w:val="20"/>
            </w:rPr>
          </w:pPr>
        </w:p>
      </w:tc>
    </w:tr>
    <w:tr w:rsidR="002C5E90" w:rsidRPr="007B101C" w:rsidTr="00FE2F5B">
      <w:tc>
        <w:tcPr>
          <w:tcW w:w="3828" w:type="dxa"/>
        </w:tcPr>
        <w:p w:rsidR="002C5E90" w:rsidRDefault="002C5E90">
          <w:pPr>
            <w:rPr>
              <w:rFonts w:cs="Arial"/>
              <w:sz w:val="16"/>
              <w:szCs w:val="20"/>
            </w:rPr>
          </w:pPr>
          <w:proofErr w:type="spellStart"/>
          <w:r>
            <w:rPr>
              <w:sz w:val="16"/>
              <w:szCs w:val="20"/>
            </w:rPr>
            <w:t>Innovaatiorahoituskeskus</w:t>
          </w:r>
          <w:proofErr w:type="spellEnd"/>
          <w:r>
            <w:rPr>
              <w:sz w:val="16"/>
              <w:szCs w:val="20"/>
            </w:rPr>
            <w:t xml:space="preserve"> Tekes</w:t>
          </w:r>
        </w:p>
      </w:tc>
      <w:tc>
        <w:tcPr>
          <w:tcW w:w="1276" w:type="dxa"/>
        </w:tcPr>
        <w:p w:rsidR="002C5E90" w:rsidRDefault="002C5E90">
          <w:proofErr w:type="spellStart"/>
          <w:r>
            <w:rPr>
              <w:sz w:val="16"/>
            </w:rPr>
            <w:t>Porkkalankatu</w:t>
          </w:r>
          <w:proofErr w:type="spellEnd"/>
          <w:r>
            <w:rPr>
              <w:sz w:val="16"/>
            </w:rPr>
            <w:t xml:space="preserve"> 1</w:t>
          </w:r>
        </w:p>
      </w:tc>
      <w:tc>
        <w:tcPr>
          <w:tcW w:w="2976" w:type="dxa"/>
        </w:tcPr>
        <w:p w:rsidR="002C5E90" w:rsidRPr="007B101C" w:rsidRDefault="002C5E90" w:rsidP="00FE2F5B">
          <w:pPr>
            <w:rPr>
              <w:rFonts w:cs="Arial"/>
              <w:sz w:val="16"/>
              <w:szCs w:val="20"/>
            </w:rPr>
          </w:pPr>
          <w:r>
            <w:rPr>
              <w:sz w:val="16"/>
              <w:szCs w:val="20"/>
            </w:rPr>
            <w:t xml:space="preserve">PL 69, 00101 </w:t>
          </w:r>
          <w:proofErr w:type="spellStart"/>
          <w:r>
            <w:rPr>
              <w:sz w:val="16"/>
              <w:szCs w:val="20"/>
            </w:rPr>
            <w:t>Helsinki</w:t>
          </w:r>
          <w:proofErr w:type="spellEnd"/>
        </w:p>
      </w:tc>
      <w:tc>
        <w:tcPr>
          <w:tcW w:w="1276" w:type="dxa"/>
        </w:tcPr>
        <w:p w:rsidR="002C5E90" w:rsidRPr="007B101C" w:rsidRDefault="002C5E90" w:rsidP="00FE2F5B">
          <w:pPr>
            <w:rPr>
              <w:rFonts w:cs="Arial"/>
              <w:sz w:val="16"/>
              <w:szCs w:val="20"/>
            </w:rPr>
          </w:pPr>
          <w:r>
            <w:rPr>
              <w:sz w:val="16"/>
            </w:rPr>
            <w:t>029 505 5000</w:t>
          </w:r>
        </w:p>
      </w:tc>
      <w:tc>
        <w:tcPr>
          <w:tcW w:w="1276" w:type="dxa"/>
        </w:tcPr>
        <w:p w:rsidR="002C5E90" w:rsidRPr="007B101C" w:rsidRDefault="002C5E90" w:rsidP="00FE2F5B">
          <w:pPr>
            <w:rPr>
              <w:rFonts w:cs="Arial"/>
              <w:sz w:val="16"/>
              <w:szCs w:val="20"/>
            </w:rPr>
          </w:pPr>
        </w:p>
      </w:tc>
    </w:tr>
    <w:tr w:rsidR="002C5E90" w:rsidRPr="007B101C" w:rsidTr="00FE2F5B">
      <w:tc>
        <w:tcPr>
          <w:tcW w:w="3828" w:type="dxa"/>
        </w:tcPr>
        <w:p w:rsidR="002C5E90" w:rsidRDefault="002C5E90">
          <w:pPr>
            <w:rPr>
              <w:rFonts w:cs="Arial"/>
              <w:sz w:val="16"/>
              <w:szCs w:val="20"/>
            </w:rPr>
          </w:pPr>
          <w:r>
            <w:rPr>
              <w:sz w:val="16"/>
              <w:szCs w:val="20"/>
            </w:rPr>
            <w:t>Innovationsfinansieringscentret Tekes</w:t>
          </w:r>
        </w:p>
      </w:tc>
      <w:tc>
        <w:tcPr>
          <w:tcW w:w="1276" w:type="dxa"/>
        </w:tcPr>
        <w:p w:rsidR="002C5E90" w:rsidRDefault="002C5E90">
          <w:r>
            <w:rPr>
              <w:sz w:val="16"/>
            </w:rPr>
            <w:t>Porkalagatan 1</w:t>
          </w:r>
        </w:p>
      </w:tc>
      <w:tc>
        <w:tcPr>
          <w:tcW w:w="2976" w:type="dxa"/>
        </w:tcPr>
        <w:p w:rsidR="002C5E90" w:rsidRPr="007B101C" w:rsidRDefault="002C5E90" w:rsidP="00FE2F5B">
          <w:pPr>
            <w:rPr>
              <w:rFonts w:cs="Arial"/>
              <w:sz w:val="16"/>
              <w:szCs w:val="20"/>
            </w:rPr>
          </w:pPr>
          <w:r>
            <w:rPr>
              <w:sz w:val="16"/>
              <w:szCs w:val="20"/>
            </w:rPr>
            <w:t>PB 69, 00101 Helsingfors</w:t>
          </w:r>
        </w:p>
      </w:tc>
      <w:tc>
        <w:tcPr>
          <w:tcW w:w="1276" w:type="dxa"/>
        </w:tcPr>
        <w:p w:rsidR="002C5E90" w:rsidRPr="007B101C" w:rsidRDefault="002C5E90" w:rsidP="00FE2F5B">
          <w:pPr>
            <w:rPr>
              <w:rFonts w:cs="Arial"/>
              <w:sz w:val="16"/>
              <w:szCs w:val="20"/>
            </w:rPr>
          </w:pPr>
          <w:r>
            <w:rPr>
              <w:sz w:val="16"/>
            </w:rPr>
            <w:t>029 505 5000</w:t>
          </w:r>
        </w:p>
      </w:tc>
      <w:tc>
        <w:tcPr>
          <w:tcW w:w="1276" w:type="dxa"/>
        </w:tcPr>
        <w:p w:rsidR="002C5E90" w:rsidRPr="007B101C" w:rsidRDefault="002C5E90" w:rsidP="00FE2F5B">
          <w:pPr>
            <w:rPr>
              <w:rFonts w:cs="Arial"/>
              <w:sz w:val="16"/>
              <w:szCs w:val="20"/>
            </w:rPr>
          </w:pPr>
        </w:p>
      </w:tc>
    </w:tr>
    <w:tr w:rsidR="002C5E90" w:rsidRPr="007B101C" w:rsidTr="00FE2F5B">
      <w:tc>
        <w:tcPr>
          <w:tcW w:w="3828" w:type="dxa"/>
        </w:tcPr>
        <w:p w:rsidR="002C5E90" w:rsidRPr="00C65722" w:rsidRDefault="002C5E90">
          <w:pPr>
            <w:rPr>
              <w:rFonts w:cs="Arial"/>
              <w:sz w:val="16"/>
              <w:szCs w:val="20"/>
              <w:lang w:val="en-US"/>
            </w:rPr>
          </w:pPr>
          <w:proofErr w:type="spellStart"/>
          <w:r w:rsidRPr="00C65722">
            <w:rPr>
              <w:sz w:val="16"/>
              <w:szCs w:val="20"/>
              <w:lang w:val="en-US"/>
            </w:rPr>
            <w:t>Tekes</w:t>
          </w:r>
          <w:proofErr w:type="spellEnd"/>
          <w:r w:rsidRPr="00C65722">
            <w:rPr>
              <w:sz w:val="16"/>
              <w:szCs w:val="20"/>
              <w:lang w:val="en-US"/>
            </w:rPr>
            <w:t xml:space="preserve"> – the Finnish Funding Agency for Innovation</w:t>
          </w:r>
        </w:p>
      </w:tc>
      <w:tc>
        <w:tcPr>
          <w:tcW w:w="1276" w:type="dxa"/>
        </w:tcPr>
        <w:p w:rsidR="002C5E90" w:rsidRPr="007B101C" w:rsidRDefault="002C5E90" w:rsidP="00FE2F5B">
          <w:pPr>
            <w:rPr>
              <w:rFonts w:cs="Arial"/>
              <w:sz w:val="16"/>
              <w:szCs w:val="20"/>
            </w:rPr>
          </w:pPr>
          <w:r>
            <w:rPr>
              <w:sz w:val="16"/>
            </w:rPr>
            <w:t>Porkalagatan 1</w:t>
          </w:r>
        </w:p>
      </w:tc>
      <w:tc>
        <w:tcPr>
          <w:tcW w:w="2976" w:type="dxa"/>
        </w:tcPr>
        <w:p w:rsidR="002C5E90" w:rsidRPr="007B101C" w:rsidRDefault="002C5E90" w:rsidP="00FE2F5B">
          <w:pPr>
            <w:rPr>
              <w:rFonts w:cs="Arial"/>
              <w:sz w:val="16"/>
              <w:szCs w:val="20"/>
            </w:rPr>
          </w:pPr>
          <w:r>
            <w:rPr>
              <w:sz w:val="16"/>
              <w:szCs w:val="20"/>
            </w:rPr>
            <w:t xml:space="preserve"> </w:t>
          </w:r>
        </w:p>
      </w:tc>
      <w:tc>
        <w:tcPr>
          <w:tcW w:w="1276" w:type="dxa"/>
        </w:tcPr>
        <w:p w:rsidR="002C5E90" w:rsidRPr="007B101C" w:rsidRDefault="002C5E90" w:rsidP="00FE2F5B">
          <w:pPr>
            <w:rPr>
              <w:rFonts w:cs="Arial"/>
              <w:sz w:val="16"/>
              <w:szCs w:val="20"/>
            </w:rPr>
          </w:pPr>
          <w:r>
            <w:rPr>
              <w:sz w:val="16"/>
            </w:rPr>
            <w:t>{1&gt;&lt;327&gt;&lt;1}+358 {2&gt;&lt;/327&gt;&lt;2}295055000</w:t>
          </w:r>
        </w:p>
      </w:tc>
      <w:tc>
        <w:tcPr>
          <w:tcW w:w="1276" w:type="dxa"/>
        </w:tcPr>
        <w:p w:rsidR="002C5E90" w:rsidRPr="007B101C" w:rsidRDefault="002C5E90" w:rsidP="00FE2F5B">
          <w:pPr>
            <w:rPr>
              <w:rFonts w:cs="Arial"/>
              <w:sz w:val="16"/>
              <w:szCs w:val="20"/>
            </w:rPr>
          </w:pPr>
        </w:p>
      </w:tc>
    </w:tr>
    <w:tr w:rsidR="002C5E90" w:rsidRPr="007B101C" w:rsidTr="00FE2F5B">
      <w:tc>
        <w:tcPr>
          <w:tcW w:w="3828"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c>
        <w:tcPr>
          <w:tcW w:w="2976"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r>
    <w:tr w:rsidR="002C5E90" w:rsidRPr="007B101C" w:rsidTr="00FE2F5B">
      <w:tc>
        <w:tcPr>
          <w:tcW w:w="3828"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c>
        <w:tcPr>
          <w:tcW w:w="2976"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sz w:val="16"/>
              <w:szCs w:val="20"/>
            </w:rPr>
          </w:pPr>
        </w:p>
      </w:tc>
      <w:tc>
        <w:tcPr>
          <w:tcW w:w="1276" w:type="dxa"/>
        </w:tcPr>
        <w:p w:rsidR="002C5E90" w:rsidRPr="007B101C" w:rsidRDefault="002C5E90" w:rsidP="00FE2F5B">
          <w:pPr>
            <w:rPr>
              <w:rFonts w:cs="Arial"/>
              <w:b/>
              <w:sz w:val="16"/>
              <w:szCs w:val="20"/>
            </w:rPr>
          </w:pPr>
          <w:r>
            <w:rPr>
              <w:b/>
              <w:sz w:val="16"/>
              <w:szCs w:val="20"/>
            </w:rPr>
            <w:t>www.tekes.fi</w:t>
          </w:r>
        </w:p>
      </w:tc>
    </w:tr>
  </w:tbl>
  <w:p w:rsidR="002C5E90" w:rsidRPr="007B101C" w:rsidRDefault="002C5E90" w:rsidP="00FE2F5B">
    <w:pPr>
      <w:rPr>
        <w:sz w:val="14"/>
        <w:szCs w:val="20"/>
      </w:rPr>
    </w:pPr>
    <w:r w:rsidRPr="007B101C">
      <w:rPr>
        <w:sz w:val="14"/>
        <w:szCs w:val="20"/>
      </w:rPr>
      <w:fldChar w:fldCharType="begin"/>
    </w:r>
    <w:r w:rsidRPr="007B101C">
      <w:rPr>
        <w:sz w:val="14"/>
        <w:szCs w:val="20"/>
      </w:rPr>
      <w:fldChar w:fldCharType="end"/>
    </w:r>
  </w:p>
  <w:p w:rsidR="002C5E90" w:rsidRPr="007B101C" w:rsidRDefault="002C5E90" w:rsidP="00FE2F5B">
    <w:pPr>
      <w:rPr>
        <w:sz w:val="14"/>
        <w:szCs w:val="20"/>
      </w:rPr>
    </w:pPr>
    <w:r w:rsidRPr="007B101C">
      <w:rPr>
        <w:sz w:val="14"/>
        <w:szCs w:val="20"/>
      </w:rPr>
      <w:fldChar w:fldCharType="begin"/>
    </w:r>
    <w:r w:rsidRPr="007B101C">
      <w:rPr>
        <w:sz w:val="14"/>
        <w:szCs w:val="20"/>
      </w:rPr>
      <w:fldChar w:fldCharType="end"/>
    </w:r>
  </w:p>
  <w:p w:rsidR="002C5E90" w:rsidRPr="007B101C" w:rsidRDefault="002C5E90" w:rsidP="00FE2F5B">
    <w:pPr>
      <w:rPr>
        <w:sz w:val="14"/>
        <w:szCs w:val="20"/>
      </w:rPr>
    </w:pPr>
  </w:p>
  <w:p w:rsidR="002C5E90" w:rsidRPr="007B101C" w:rsidRDefault="002C5E90" w:rsidP="00FE2F5B">
    <w:pPr>
      <w:rPr>
        <w:sz w:val="14"/>
        <w:szCs w:val="20"/>
      </w:rPr>
    </w:pPr>
  </w:p>
  <w:p w:rsidR="002C5E90" w:rsidRPr="007B101C" w:rsidRDefault="002C5E90" w:rsidP="00FE2F5B">
    <w:pPr>
      <w:rPr>
        <w:sz w:val="14"/>
        <w:szCs w:val="20"/>
      </w:rPr>
    </w:pPr>
    <w:r w:rsidRPr="007B101C">
      <w:rPr>
        <w:sz w:val="14"/>
        <w:szCs w:val="20"/>
      </w:rPr>
      <w:fldChar w:fldCharType="begin"/>
    </w:r>
    <w:r w:rsidRPr="007B101C">
      <w:rPr>
        <w:sz w:val="14"/>
        <w:szCs w:val="20"/>
      </w:rPr>
      <w:fldChar w:fldCharType="end"/>
    </w:r>
  </w:p>
  <w:p w:rsidR="002C5E90" w:rsidRDefault="002C5E90" w:rsidP="00FE2F5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94F3F76F734433EA3080010EBB884F1"/>
      </w:placeholder>
      <w:temporary/>
      <w:showingPlcHdr/>
      <w15:appearance w15:val="hidden"/>
    </w:sdtPr>
    <w:sdtEndPr/>
    <w:sdtContent>
      <w:p w:rsidR="002C5E90" w:rsidRPr="00C65722" w:rsidRDefault="002C5E90">
        <w:pPr>
          <w:pStyle w:val="Footer"/>
          <w:rPr>
            <w:lang w:val="en-US"/>
          </w:rPr>
        </w:pPr>
        <w:r w:rsidRPr="00C65722">
          <w:rPr>
            <w:lang w:val="en-US"/>
          </w:rPr>
          <w:t>[Type here]</w:t>
        </w:r>
      </w:p>
    </w:sdtContent>
  </w:sdt>
  <w:p w:rsidR="002C5E90" w:rsidRPr="00C65722" w:rsidRDefault="002C5E90" w:rsidP="00BC3625">
    <w:pPr>
      <w:pStyle w:val="Footer"/>
      <w:rPr>
        <w:lang w:val="en-US"/>
      </w:rPr>
    </w:pPr>
    <w:r w:rsidRPr="00C65722">
      <w:rPr>
        <w:lang w:val="en-US"/>
      </w:rPr>
      <w:t>https://julkaisut.valtioneuvosto.fi/bitstream/handle/10024/162935/VN_2021_22.pdf?sequence=1&amp;isAllowed=y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D5" w:rsidRDefault="00326ED5" w:rsidP="00CE31C1">
      <w:r>
        <w:separator/>
      </w:r>
    </w:p>
  </w:footnote>
  <w:footnote w:type="continuationSeparator" w:id="0">
    <w:p w:rsidR="00326ED5" w:rsidRDefault="00326ED5" w:rsidP="00CE31C1">
      <w:r>
        <w:continuationSeparator/>
      </w:r>
    </w:p>
  </w:footnote>
  <w:footnote w:id="1">
    <w:p w:rsidR="00E4406C" w:rsidRPr="00E4406C" w:rsidRDefault="00E4406C">
      <w:pPr>
        <w:pStyle w:val="FootnoteText"/>
        <w:rPr>
          <w:lang w:val="fi-FI"/>
        </w:rPr>
      </w:pPr>
      <w:r>
        <w:rPr>
          <w:rStyle w:val="FootnoteReference"/>
        </w:rPr>
        <w:footnoteRef/>
      </w:r>
      <w:r>
        <w:t xml:space="preserve"> </w:t>
      </w:r>
      <w:r w:rsidRPr="00E4406C">
        <w:t>https</w:t>
      </w:r>
      <w:proofErr w:type="gramStart"/>
      <w:r w:rsidRPr="00E4406C">
        <w:t>://</w:t>
      </w:r>
      <w:proofErr w:type="gramEnd"/>
      <w:r w:rsidRPr="00E4406C">
        <w:t>vm.fi/sv/hallbar-tillvaxt</w:t>
      </w:r>
    </w:p>
  </w:footnote>
  <w:footnote w:id="2">
    <w:p w:rsidR="002C5E90" w:rsidRPr="005A7172" w:rsidRDefault="002C5E90" w:rsidP="000A0835">
      <w:pPr>
        <w:pStyle w:val="FootnoteText"/>
        <w:rPr>
          <w:szCs w:val="16"/>
        </w:rPr>
      </w:pPr>
      <w:r>
        <w:rPr>
          <w:rStyle w:val="FootnoteReference"/>
        </w:rPr>
        <w:footnoteRef/>
      </w:r>
      <w:r>
        <w:t xml:space="preserve"> </w:t>
      </w:r>
      <w:hyperlink r:id="rId1" w:history="1">
        <w:r>
          <w:rPr>
            <w:color w:val="0000FF"/>
            <w:szCs w:val="16"/>
            <w:u w:val="single"/>
          </w:rPr>
          <w:t>https://op.europa.eu/en/publication-detail/-/publication/5b2811d1-16be-11e8-9253-01aa75ed71a1/language-en</w:t>
        </w:r>
      </w:hyperlink>
    </w:p>
  </w:footnote>
  <w:footnote w:id="3">
    <w:p w:rsidR="002C5E90" w:rsidRDefault="002C5E90" w:rsidP="000A0835">
      <w:pPr>
        <w:pStyle w:val="FootnoteText"/>
      </w:pPr>
      <w:r>
        <w:rPr>
          <w:rStyle w:val="FootnoteReference"/>
        </w:rPr>
        <w:footnoteRef/>
      </w:r>
      <w:r>
        <w:t xml:space="preserve"> </w:t>
      </w:r>
      <w:hyperlink r:id="rId2" w:history="1">
        <w:r>
          <w:rPr>
            <w:rStyle w:val="Hyperlink"/>
          </w:rPr>
          <w:t>https://ec.europa.eu/info/sites/info/files/mission_oriented_r_and_i_policy-a_rise_perspective.pdf</w:t>
        </w:r>
      </w:hyperlink>
    </w:p>
    <w:p w:rsidR="002C5E90" w:rsidRDefault="002C5E90" w:rsidP="000A0835">
      <w:pPr>
        <w:pStyle w:val="FootnoteText"/>
      </w:pPr>
    </w:p>
  </w:footnote>
  <w:footnote w:id="4">
    <w:p w:rsidR="002C5E90" w:rsidRDefault="002C5E90">
      <w:pPr>
        <w:pStyle w:val="FootnoteText"/>
      </w:pPr>
      <w:r>
        <w:rPr>
          <w:rStyle w:val="FootnoteReference"/>
        </w:rPr>
        <w:footnoteRef/>
      </w:r>
      <w:r>
        <w:t xml:space="preserve"> Företag har dock alltid rätt att ansöka om finansiering från Business Finland</w:t>
      </w:r>
    </w:p>
  </w:footnote>
  <w:footnote w:id="5">
    <w:p w:rsidR="002C5E90" w:rsidRDefault="002C5E90" w:rsidP="00E81F6B">
      <w:pPr>
        <w:pStyle w:val="FootnoteText"/>
      </w:pPr>
      <w:r>
        <w:rPr>
          <w:rStyle w:val="FootnoteReference"/>
        </w:rPr>
        <w:footnoteRef/>
      </w:r>
      <w:r>
        <w:t xml:space="preserve"> </w:t>
      </w:r>
      <w:hyperlink r:id="rId3" w:history="1">
        <w:r>
          <w:rPr>
            <w:rStyle w:val="Hyperlink"/>
          </w:rPr>
          <w:t>https://www.stat.fi/til/tkke/2018/tkke_2018_2019-10-24_laa_001_fi.html</w:t>
        </w:r>
      </w:hyperlink>
    </w:p>
    <w:p w:rsidR="002C5E90" w:rsidRDefault="002C5E90" w:rsidP="00E81F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9A" w:rsidRDefault="00853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10345" w:type="dxa"/>
      <w:tblLayout w:type="fixed"/>
      <w:tblLook w:val="04A0" w:firstRow="1" w:lastRow="0" w:firstColumn="1" w:lastColumn="0" w:noHBand="0" w:noVBand="1"/>
    </w:tblPr>
    <w:tblGrid>
      <w:gridCol w:w="5216"/>
      <w:gridCol w:w="2864"/>
      <w:gridCol w:w="1049"/>
      <w:gridCol w:w="1216"/>
    </w:tblGrid>
    <w:tr w:rsidR="002C5E90" w:rsidRPr="00F30BCE" w:rsidTr="00320C28">
      <w:tc>
        <w:tcPr>
          <w:tcW w:w="5216" w:type="dxa"/>
          <w:vMerge w:val="restart"/>
        </w:tcPr>
        <w:p w:rsidR="002C5E90" w:rsidRPr="00F30BCE" w:rsidRDefault="002C5E90" w:rsidP="003F2746">
          <w:pPr>
            <w:pStyle w:val="Header"/>
          </w:pPr>
        </w:p>
      </w:tc>
      <w:sdt>
        <w:sdtPr>
          <w:rPr>
            <w:rFonts w:ascii="Finlandica" w:hAnsi="Finlandica"/>
            <w:b/>
            <w:sz w:val="18"/>
          </w:rPr>
          <w:id w:val="1829327158"/>
        </w:sdtPr>
        <w:sdtEndPr/>
        <w:sdtContent>
          <w:tc>
            <w:tcPr>
              <w:tcW w:w="2864" w:type="dxa"/>
            </w:tcPr>
            <w:p w:rsidR="002C5E90" w:rsidRPr="005A6BD8" w:rsidRDefault="002C5E90" w:rsidP="00CC6844">
              <w:pPr>
                <w:pStyle w:val="Header"/>
                <w:rPr>
                  <w:b/>
                </w:rPr>
              </w:pPr>
              <w:r>
                <w:rPr>
                  <w:rFonts w:ascii="Finlandica" w:hAnsi="Finlandica"/>
                  <w:b/>
                  <w:sz w:val="18"/>
                </w:rPr>
                <w:t>TÄVLING FÖR LOKOMOTIVFÖRETAG</w:t>
              </w:r>
            </w:p>
          </w:tc>
        </w:sdtContent>
      </w:sdt>
      <w:tc>
        <w:tcPr>
          <w:tcW w:w="1049" w:type="dxa"/>
        </w:tcPr>
        <w:p w:rsidR="002C5E90" w:rsidRPr="00F30BCE" w:rsidRDefault="002C5E90" w:rsidP="003F2746">
          <w:pPr>
            <w:pStyle w:val="Header"/>
          </w:pPr>
        </w:p>
      </w:tc>
      <w:tc>
        <w:tcPr>
          <w:tcW w:w="1216" w:type="dxa"/>
        </w:tcPr>
        <w:p w:rsidR="002C5E90" w:rsidRPr="00F30BCE" w:rsidRDefault="002C5E90" w:rsidP="003F2746">
          <w:pPr>
            <w:pStyle w:val="Header"/>
          </w:pPr>
          <w:r>
            <w:fldChar w:fldCharType="begin"/>
          </w:r>
          <w:r>
            <w:instrText xml:space="preserve"> PAGE  \* Arabic  \* MERGEFORMAT </w:instrText>
          </w:r>
          <w:r>
            <w:fldChar w:fldCharType="separate"/>
          </w:r>
          <w:r w:rsidR="00EA78D4">
            <w:rPr>
              <w:noProof/>
            </w:rPr>
            <w:t>1</w:t>
          </w:r>
          <w:r>
            <w:fldChar w:fldCharType="end"/>
          </w:r>
          <w:r>
            <w:t xml:space="preserve"> (</w:t>
          </w:r>
          <w:r>
            <w:fldChar w:fldCharType="begin"/>
          </w:r>
          <w:r>
            <w:instrText xml:space="preserve"> NUMPAGES  \# "0" \* Arabic  \* MERGEFORMAT </w:instrText>
          </w:r>
          <w:r>
            <w:fldChar w:fldCharType="separate"/>
          </w:r>
          <w:r w:rsidR="00EA78D4">
            <w:rPr>
              <w:noProof/>
            </w:rPr>
            <w:t>12</w:t>
          </w:r>
          <w:r>
            <w:fldChar w:fldCharType="end"/>
          </w:r>
          <w:r>
            <w:t>)</w:t>
          </w:r>
        </w:p>
      </w:tc>
    </w:tr>
    <w:tr w:rsidR="002C5E90" w:rsidRPr="00F30BCE" w:rsidTr="00320C28">
      <w:tc>
        <w:tcPr>
          <w:tcW w:w="5216" w:type="dxa"/>
          <w:vMerge/>
        </w:tcPr>
        <w:p w:rsidR="002C5E90" w:rsidRPr="00F30BCE" w:rsidRDefault="002C5E90" w:rsidP="003F2746">
          <w:pPr>
            <w:pStyle w:val="Header"/>
          </w:pPr>
        </w:p>
      </w:tc>
      <w:tc>
        <w:tcPr>
          <w:tcW w:w="2864" w:type="dxa"/>
        </w:tcPr>
        <w:p w:rsidR="002C5E90" w:rsidRPr="00F30BCE" w:rsidRDefault="002C5E90" w:rsidP="003F2746">
          <w:pPr>
            <w:pStyle w:val="Header"/>
          </w:pPr>
        </w:p>
      </w:tc>
      <w:tc>
        <w:tcPr>
          <w:tcW w:w="2265" w:type="dxa"/>
          <w:gridSpan w:val="2"/>
        </w:tcPr>
        <w:p w:rsidR="002C5E90" w:rsidRPr="00F30BCE" w:rsidRDefault="002C5E90" w:rsidP="003F2746">
          <w:pPr>
            <w:pStyle w:val="Header"/>
          </w:pPr>
        </w:p>
      </w:tc>
    </w:tr>
    <w:tr w:rsidR="002C5E90" w:rsidRPr="00F30BCE" w:rsidTr="00320C28">
      <w:tc>
        <w:tcPr>
          <w:tcW w:w="5216" w:type="dxa"/>
          <w:vMerge/>
        </w:tcPr>
        <w:p w:rsidR="002C5E90" w:rsidRPr="00F30BCE" w:rsidRDefault="002C5E90" w:rsidP="003F2746">
          <w:pPr>
            <w:pStyle w:val="Header"/>
          </w:pPr>
        </w:p>
      </w:tc>
      <w:tc>
        <w:tcPr>
          <w:tcW w:w="2864" w:type="dxa"/>
        </w:tcPr>
        <w:p w:rsidR="002C5E90" w:rsidRPr="00F30BCE" w:rsidRDefault="002C5E90" w:rsidP="003F2746">
          <w:pPr>
            <w:pStyle w:val="Header"/>
          </w:pPr>
        </w:p>
      </w:tc>
      <w:tc>
        <w:tcPr>
          <w:tcW w:w="2265" w:type="dxa"/>
          <w:gridSpan w:val="2"/>
        </w:tcPr>
        <w:p w:rsidR="002C5E90" w:rsidRPr="00F30BCE" w:rsidRDefault="002C5E90" w:rsidP="003F2746">
          <w:pPr>
            <w:pStyle w:val="Header"/>
          </w:pPr>
        </w:p>
      </w:tc>
    </w:tr>
    <w:tr w:rsidR="002C5E90" w:rsidRPr="00F30BCE" w:rsidTr="00320C28">
      <w:tc>
        <w:tcPr>
          <w:tcW w:w="5216" w:type="dxa"/>
          <w:tcMar>
            <w:left w:w="0" w:type="dxa"/>
          </w:tcMar>
        </w:tcPr>
        <w:p w:rsidR="002C5E90" w:rsidRPr="003E33FD" w:rsidRDefault="002C5E90" w:rsidP="00D721D5">
          <w:pPr>
            <w:pStyle w:val="Header"/>
            <w:rPr>
              <w:rFonts w:ascii="Finlandica" w:hAnsi="Finlandica"/>
              <w:sz w:val="18"/>
            </w:rPr>
          </w:pPr>
        </w:p>
      </w:tc>
      <w:tc>
        <w:tcPr>
          <w:tcW w:w="2864" w:type="dxa"/>
        </w:tcPr>
        <w:p w:rsidR="002C5E90" w:rsidRPr="00F30BCE" w:rsidRDefault="00326ED5" w:rsidP="00AC2B59">
          <w:pPr>
            <w:pStyle w:val="Header"/>
          </w:pPr>
          <w:sdt>
            <w:sdtPr>
              <w:rPr>
                <w:noProof/>
              </w:rPr>
              <w:alias w:val="Publish Date"/>
              <w:tag w:val="PublishDate"/>
              <w:id w:val="600190"/>
              <w:date>
                <w:dateFormat w:val="d.M.yyyy"/>
                <w:lid w:val="sv-FI"/>
                <w:storeMappedDataAs w:val="dateTime"/>
                <w:calendar w:val="gregorian"/>
              </w:date>
            </w:sdtPr>
            <w:sdtEndPr/>
            <w:sdtContent>
              <w:r w:rsidR="002C5E90" w:rsidRPr="003E33FD">
                <w:rPr>
                  <w:rFonts w:ascii="Finlandica" w:hAnsi="Finlandica"/>
                  <w:noProof/>
                  <w:sz w:val="18"/>
                </w:rPr>
                <w:t>Date</w:t>
              </w:r>
            </w:sdtContent>
          </w:sdt>
        </w:p>
      </w:tc>
      <w:tc>
        <w:tcPr>
          <w:tcW w:w="2265" w:type="dxa"/>
          <w:gridSpan w:val="2"/>
        </w:tcPr>
        <w:sdt>
          <w:sdtPr>
            <w:rPr>
              <w:rFonts w:ascii="Finlandica" w:hAnsi="Finlandica"/>
              <w:sz w:val="18"/>
            </w:rPr>
            <w:id w:val="721718942"/>
            <w:showingPlcHdr/>
          </w:sdtPr>
          <w:sdtEndPr/>
          <w:sdtContent>
            <w:p w:rsidR="002C5E90" w:rsidRPr="00F14DAB" w:rsidRDefault="002C5E90" w:rsidP="0093740F">
              <w:pPr>
                <w:pStyle w:val="Header"/>
                <w:rPr>
                  <w:rFonts w:ascii="Finlandica" w:hAnsi="Finlandica"/>
                  <w:sz w:val="18"/>
                </w:rPr>
              </w:pPr>
              <w:r>
                <w:rPr>
                  <w:rFonts w:ascii="Finlandica" w:hAnsi="Finlandica"/>
                  <w:sz w:val="18"/>
                </w:rPr>
                <w:t xml:space="preserve">     </w:t>
              </w:r>
            </w:p>
          </w:sdtContent>
        </w:sdt>
      </w:tc>
    </w:tr>
    <w:tr w:rsidR="002C5E90" w:rsidRPr="00F30BCE" w:rsidTr="00320C28">
      <w:sdt>
        <w:sdtPr>
          <w:rPr>
            <w:rFonts w:ascii="Finlandica" w:hAnsi="Finlandica"/>
            <w:sz w:val="18"/>
          </w:rPr>
          <w:id w:val="796346927"/>
        </w:sdtPr>
        <w:sdtEndPr/>
        <w:sdtContent>
          <w:tc>
            <w:tcPr>
              <w:tcW w:w="5216" w:type="dxa"/>
              <w:tcMar>
                <w:left w:w="0" w:type="dxa"/>
              </w:tcMar>
            </w:tcPr>
            <w:p w:rsidR="002C5E90" w:rsidRPr="00F30BCE" w:rsidRDefault="002C5E90" w:rsidP="007F7D6D">
              <w:pPr>
                <w:pStyle w:val="Header"/>
              </w:pPr>
              <w:r>
                <w:rPr>
                  <w:rFonts w:ascii="Finlandica" w:hAnsi="Finlandica"/>
                  <w:sz w:val="18"/>
                </w:rPr>
                <w:t>Innovationsfinansieringscentret Business Finland</w:t>
              </w:r>
            </w:p>
          </w:tc>
        </w:sdtContent>
      </w:sdt>
      <w:tc>
        <w:tcPr>
          <w:tcW w:w="2864" w:type="dxa"/>
        </w:tcPr>
        <w:p w:rsidR="002C5E90" w:rsidRPr="00F30BCE" w:rsidRDefault="002C5E90" w:rsidP="00320C28">
          <w:pPr>
            <w:pStyle w:val="Header"/>
            <w:tabs>
              <w:tab w:val="left" w:pos="1410"/>
            </w:tabs>
          </w:pPr>
          <w:r>
            <w:t>2</w:t>
          </w:r>
          <w:r w:rsidR="00913F04">
            <w:t>4</w:t>
          </w:r>
          <w:r>
            <w:t>.6.2021</w:t>
          </w:r>
          <w:r>
            <w:tab/>
          </w:r>
        </w:p>
      </w:tc>
      <w:tc>
        <w:tcPr>
          <w:tcW w:w="2265" w:type="dxa"/>
          <w:gridSpan w:val="2"/>
        </w:tcPr>
        <w:p w:rsidR="002C5E90" w:rsidRPr="00356A33" w:rsidRDefault="002C5E90" w:rsidP="00356A33">
          <w:pPr>
            <w:pStyle w:val="Header"/>
            <w:rPr>
              <w:rFonts w:ascii="Finlandica" w:hAnsi="Finlandica"/>
              <w:b/>
              <w:sz w:val="18"/>
            </w:rPr>
          </w:pPr>
        </w:p>
      </w:tc>
    </w:tr>
  </w:tbl>
  <w:p w:rsidR="002C5E90" w:rsidRPr="00F30BCE" w:rsidRDefault="002C5E90" w:rsidP="005403BB">
    <w:pPr>
      <w:pStyle w:val="Header"/>
    </w:pPr>
    <w:r>
      <w:rPr>
        <w:noProof/>
        <w:lang w:val="en-US"/>
      </w:rPr>
      <w:drawing>
        <wp:anchor distT="0" distB="0" distL="114300" distR="114300" simplePos="0" relativeHeight="251668480" behindDoc="0" locked="0" layoutInCell="1" allowOverlap="1" wp14:anchorId="47EBD08D" wp14:editId="3CAC7B8D">
          <wp:simplePos x="0" y="0"/>
          <wp:positionH relativeFrom="column">
            <wp:posOffset>3810</wp:posOffset>
          </wp:positionH>
          <wp:positionV relativeFrom="paragraph">
            <wp:posOffset>-793662</wp:posOffset>
          </wp:positionV>
          <wp:extent cx="997200" cy="42462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5E90" w:rsidRPr="00DE62B0" w:rsidRDefault="002C5E90" w:rsidP="00DE62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0" w:type="auto"/>
      <w:tblLayout w:type="fixed"/>
      <w:tblLook w:val="04A0" w:firstRow="1" w:lastRow="0" w:firstColumn="1" w:lastColumn="0" w:noHBand="0" w:noVBand="1"/>
    </w:tblPr>
    <w:tblGrid>
      <w:gridCol w:w="5216"/>
      <w:gridCol w:w="2609"/>
      <w:gridCol w:w="1304"/>
      <w:gridCol w:w="1216"/>
    </w:tblGrid>
    <w:tr w:rsidR="002C5E90" w:rsidRPr="00F30BCE" w:rsidTr="003F2746">
      <w:tc>
        <w:tcPr>
          <w:tcW w:w="5216" w:type="dxa"/>
          <w:vMerge w:val="restart"/>
        </w:tcPr>
        <w:p w:rsidR="002C5E90" w:rsidRPr="00F30BCE" w:rsidRDefault="002C5E90" w:rsidP="003F2746">
          <w:pPr>
            <w:pStyle w:val="Header"/>
          </w:pPr>
        </w:p>
      </w:tc>
      <w:sdt>
        <w:sdtPr>
          <w:rPr>
            <w:rFonts w:ascii="Finlandica" w:hAnsi="Finlandica"/>
            <w:b/>
            <w:sz w:val="18"/>
          </w:rPr>
          <w:id w:val="2068374738"/>
        </w:sdtPr>
        <w:sdtEndPr/>
        <w:sdtContent>
          <w:tc>
            <w:tcPr>
              <w:tcW w:w="2609" w:type="dxa"/>
            </w:tcPr>
            <w:p w:rsidR="002C5E90" w:rsidRPr="005A6BD8" w:rsidRDefault="002C5E90" w:rsidP="00432AED">
              <w:pPr>
                <w:pStyle w:val="Header"/>
                <w:rPr>
                  <w:b/>
                </w:rPr>
              </w:pPr>
              <w:proofErr w:type="spellStart"/>
              <w:r>
                <w:rPr>
                  <w:rFonts w:ascii="Finlandica" w:hAnsi="Finlandica"/>
                  <w:b/>
                  <w:sz w:val="18"/>
                </w:rPr>
                <w:t>Document</w:t>
              </w:r>
              <w:proofErr w:type="spellEnd"/>
              <w:r>
                <w:rPr>
                  <w:rFonts w:ascii="Finlandica" w:hAnsi="Finlandica"/>
                  <w:b/>
                  <w:sz w:val="18"/>
                </w:rPr>
                <w:t xml:space="preserve"> </w:t>
              </w:r>
              <w:proofErr w:type="spellStart"/>
              <w:r>
                <w:rPr>
                  <w:rFonts w:ascii="Finlandica" w:hAnsi="Finlandica"/>
                  <w:b/>
                  <w:sz w:val="18"/>
                </w:rPr>
                <w:t>type</w:t>
              </w:r>
              <w:proofErr w:type="spellEnd"/>
            </w:p>
          </w:tc>
        </w:sdtContent>
      </w:sdt>
      <w:tc>
        <w:tcPr>
          <w:tcW w:w="1304" w:type="dxa"/>
        </w:tcPr>
        <w:p w:rsidR="002C5E90" w:rsidRPr="00F30BCE" w:rsidRDefault="002C5E90" w:rsidP="003F2746">
          <w:pPr>
            <w:pStyle w:val="Header"/>
          </w:pPr>
        </w:p>
      </w:tc>
      <w:tc>
        <w:tcPr>
          <w:tcW w:w="1216" w:type="dxa"/>
        </w:tcPr>
        <w:p w:rsidR="002C5E90" w:rsidRPr="00F30BCE" w:rsidRDefault="002C5E90" w:rsidP="003F2746">
          <w:pPr>
            <w:pStyle w:val="Header"/>
          </w:pPr>
          <w:r>
            <w:fldChar w:fldCharType="begin"/>
          </w:r>
          <w:r>
            <w:instrText xml:space="preserve"> PAGE  \* Arabic  \* MERGEFORMAT </w:instrText>
          </w:r>
          <w:r>
            <w:fldChar w:fldCharType="separate"/>
          </w:r>
          <w:r>
            <w:t>13</w:t>
          </w:r>
          <w:r>
            <w:fldChar w:fldCharType="end"/>
          </w:r>
          <w:r>
            <w:t xml:space="preserve"> (</w:t>
          </w:r>
          <w:r>
            <w:fldChar w:fldCharType="begin"/>
          </w:r>
          <w:r>
            <w:instrText xml:space="preserve"> NUMPAGES  \# "0" \* Arabic  \* MERGEFORMAT </w:instrText>
          </w:r>
          <w:r>
            <w:fldChar w:fldCharType="separate"/>
          </w:r>
          <w:r>
            <w:t>13</w:t>
          </w:r>
          <w:r>
            <w:fldChar w:fldCharType="end"/>
          </w:r>
          <w:r>
            <w:t>)</w:t>
          </w:r>
        </w:p>
      </w:tc>
    </w:tr>
    <w:tr w:rsidR="002C5E90" w:rsidRPr="00F30BCE" w:rsidTr="003F2746">
      <w:tc>
        <w:tcPr>
          <w:tcW w:w="5216" w:type="dxa"/>
          <w:vMerge/>
        </w:tcPr>
        <w:p w:rsidR="002C5E90" w:rsidRPr="00F30BCE" w:rsidRDefault="002C5E90" w:rsidP="003F2746">
          <w:pPr>
            <w:pStyle w:val="Header"/>
          </w:pPr>
        </w:p>
      </w:tc>
      <w:tc>
        <w:tcPr>
          <w:tcW w:w="2609" w:type="dxa"/>
        </w:tcPr>
        <w:p w:rsidR="002C5E90" w:rsidRPr="00F30BCE" w:rsidRDefault="002C5E90" w:rsidP="003F2746">
          <w:pPr>
            <w:pStyle w:val="Header"/>
          </w:pPr>
        </w:p>
      </w:tc>
      <w:tc>
        <w:tcPr>
          <w:tcW w:w="2520" w:type="dxa"/>
          <w:gridSpan w:val="2"/>
        </w:tcPr>
        <w:p w:rsidR="002C5E90" w:rsidRPr="00F30BCE" w:rsidRDefault="002C5E90" w:rsidP="003F2746">
          <w:pPr>
            <w:pStyle w:val="Header"/>
          </w:pPr>
        </w:p>
      </w:tc>
    </w:tr>
    <w:tr w:rsidR="002C5E90" w:rsidRPr="00F30BCE" w:rsidTr="003F2746">
      <w:tc>
        <w:tcPr>
          <w:tcW w:w="5216" w:type="dxa"/>
          <w:vMerge/>
        </w:tcPr>
        <w:p w:rsidR="002C5E90" w:rsidRPr="00F30BCE" w:rsidRDefault="002C5E90" w:rsidP="003F2746">
          <w:pPr>
            <w:pStyle w:val="Header"/>
          </w:pPr>
        </w:p>
      </w:tc>
      <w:tc>
        <w:tcPr>
          <w:tcW w:w="2609" w:type="dxa"/>
        </w:tcPr>
        <w:p w:rsidR="002C5E90" w:rsidRPr="00F30BCE" w:rsidRDefault="002C5E90" w:rsidP="003F2746">
          <w:pPr>
            <w:pStyle w:val="Header"/>
          </w:pPr>
        </w:p>
      </w:tc>
      <w:tc>
        <w:tcPr>
          <w:tcW w:w="2520" w:type="dxa"/>
          <w:gridSpan w:val="2"/>
        </w:tcPr>
        <w:p w:rsidR="002C5E90" w:rsidRPr="00F30BCE" w:rsidRDefault="002C5E90" w:rsidP="003F2746">
          <w:pPr>
            <w:pStyle w:val="Header"/>
          </w:pPr>
        </w:p>
      </w:tc>
    </w:tr>
    <w:tr w:rsidR="002C5E90" w:rsidRPr="00F30BCE" w:rsidTr="000B74E6">
      <w:tc>
        <w:tcPr>
          <w:tcW w:w="5216" w:type="dxa"/>
          <w:tcMar>
            <w:left w:w="0" w:type="dxa"/>
          </w:tcMar>
        </w:tcPr>
        <w:p w:rsidR="002C5E90" w:rsidRPr="003E33FD" w:rsidRDefault="002C5E90" w:rsidP="00D721D5">
          <w:pPr>
            <w:pStyle w:val="Header"/>
            <w:rPr>
              <w:rFonts w:ascii="Finlandica" w:hAnsi="Finlandica"/>
              <w:sz w:val="18"/>
            </w:rPr>
          </w:pPr>
        </w:p>
      </w:tc>
      <w:tc>
        <w:tcPr>
          <w:tcW w:w="2609" w:type="dxa"/>
        </w:tcPr>
        <w:p w:rsidR="002C5E90" w:rsidRPr="00F30BCE" w:rsidRDefault="00326ED5" w:rsidP="00AC2B59">
          <w:pPr>
            <w:pStyle w:val="Header"/>
          </w:pPr>
          <w:sdt>
            <w:sdtPr>
              <w:rPr>
                <w:noProof/>
              </w:rPr>
              <w:alias w:val="Publish Date"/>
              <w:tag w:val="PublishDate"/>
              <w:id w:val="-1045763374"/>
              <w:date>
                <w:dateFormat w:val="d.M.yyyy"/>
                <w:lid w:val="sv-FI"/>
                <w:storeMappedDataAs w:val="dateTime"/>
                <w:calendar w:val="gregorian"/>
              </w:date>
            </w:sdtPr>
            <w:sdtEndPr/>
            <w:sdtContent>
              <w:r w:rsidR="002C5E90" w:rsidRPr="003E33FD">
                <w:rPr>
                  <w:rFonts w:ascii="Finlandica" w:hAnsi="Finlandica"/>
                  <w:noProof/>
                  <w:sz w:val="18"/>
                </w:rPr>
                <w:t>Date</w:t>
              </w:r>
            </w:sdtContent>
          </w:sdt>
        </w:p>
      </w:tc>
      <w:tc>
        <w:tcPr>
          <w:tcW w:w="2520" w:type="dxa"/>
          <w:gridSpan w:val="2"/>
        </w:tcPr>
        <w:sdt>
          <w:sdtPr>
            <w:rPr>
              <w:rFonts w:ascii="Finlandica" w:hAnsi="Finlandica"/>
              <w:sz w:val="18"/>
            </w:rPr>
            <w:id w:val="-237640684"/>
          </w:sdtPr>
          <w:sdtEndPr/>
          <w:sdtContent>
            <w:p w:rsidR="002C5E90" w:rsidRPr="003E33FD" w:rsidRDefault="002C5E90" w:rsidP="009077A3">
              <w:pPr>
                <w:pStyle w:val="Header"/>
                <w:rPr>
                  <w:rFonts w:ascii="Finlandica" w:hAnsi="Finlandica"/>
                  <w:sz w:val="18"/>
                </w:rPr>
              </w:pPr>
              <w:r>
                <w:rPr>
                  <w:rFonts w:ascii="Finlandica" w:hAnsi="Finlandica"/>
                  <w:sz w:val="18"/>
                </w:rPr>
                <w:t xml:space="preserve">Case </w:t>
              </w:r>
              <w:proofErr w:type="spellStart"/>
              <w:r>
                <w:rPr>
                  <w:rFonts w:ascii="Finlandica" w:hAnsi="Finlandica"/>
                  <w:sz w:val="18"/>
                </w:rPr>
                <w:t>number</w:t>
              </w:r>
              <w:proofErr w:type="spellEnd"/>
            </w:p>
          </w:sdtContent>
        </w:sdt>
      </w:tc>
    </w:tr>
    <w:tr w:rsidR="002C5E90" w:rsidRPr="00F30BCE" w:rsidTr="000B74E6">
      <w:sdt>
        <w:sdtPr>
          <w:rPr>
            <w:rFonts w:ascii="Finlandica" w:hAnsi="Finlandica"/>
            <w:sz w:val="18"/>
          </w:rPr>
          <w:id w:val="777999837"/>
        </w:sdtPr>
        <w:sdtEndPr/>
        <w:sdtContent>
          <w:tc>
            <w:tcPr>
              <w:tcW w:w="5216" w:type="dxa"/>
              <w:tcMar>
                <w:left w:w="0" w:type="dxa"/>
              </w:tcMar>
            </w:tcPr>
            <w:p w:rsidR="002C5E90" w:rsidRPr="00F30BCE" w:rsidRDefault="002C5E90" w:rsidP="00432AED">
              <w:pPr>
                <w:pStyle w:val="Header"/>
              </w:pPr>
              <w:r>
                <w:rPr>
                  <w:rFonts w:ascii="Finlandica" w:hAnsi="Finlandica"/>
                  <w:sz w:val="18"/>
                </w:rPr>
                <w:t xml:space="preserve">Business </w:t>
              </w:r>
              <w:proofErr w:type="spellStart"/>
              <w:r>
                <w:rPr>
                  <w:rFonts w:ascii="Finlandica" w:hAnsi="Finlandica"/>
                  <w:sz w:val="18"/>
                </w:rPr>
                <w:t>Unit</w:t>
              </w:r>
              <w:proofErr w:type="spellEnd"/>
            </w:p>
          </w:tc>
        </w:sdtContent>
      </w:sdt>
      <w:tc>
        <w:tcPr>
          <w:tcW w:w="2609" w:type="dxa"/>
        </w:tcPr>
        <w:p w:rsidR="002C5E90" w:rsidRPr="00F30BCE" w:rsidRDefault="002C5E90" w:rsidP="001C4019">
          <w:pPr>
            <w:pStyle w:val="Header"/>
          </w:pPr>
        </w:p>
      </w:tc>
      <w:sdt>
        <w:sdtPr>
          <w:rPr>
            <w:rFonts w:ascii="Finlandica" w:hAnsi="Finlandica"/>
            <w:sz w:val="18"/>
          </w:rPr>
          <w:id w:val="1434242258"/>
        </w:sdtPr>
        <w:sdtEndPr/>
        <w:sdtContent>
          <w:tc>
            <w:tcPr>
              <w:tcW w:w="2520" w:type="dxa"/>
              <w:gridSpan w:val="2"/>
            </w:tcPr>
            <w:p w:rsidR="002C5E90" w:rsidRPr="003E33FD" w:rsidRDefault="002C5E90" w:rsidP="009077A3">
              <w:pPr>
                <w:pStyle w:val="Header"/>
                <w:rPr>
                  <w:rFonts w:ascii="Finlandica" w:hAnsi="Finlandica"/>
                  <w:sz w:val="18"/>
                </w:rPr>
              </w:pPr>
              <w:r>
                <w:rPr>
                  <w:rFonts w:ascii="Finlandica" w:hAnsi="Finlandica"/>
                  <w:sz w:val="18"/>
                </w:rPr>
                <w:t xml:space="preserve">DM </w:t>
              </w:r>
              <w:proofErr w:type="spellStart"/>
              <w:r>
                <w:rPr>
                  <w:rFonts w:ascii="Finlandica" w:hAnsi="Finlandica"/>
                  <w:sz w:val="18"/>
                </w:rPr>
                <w:t>number</w:t>
              </w:r>
              <w:proofErr w:type="spellEnd"/>
            </w:p>
          </w:tc>
        </w:sdtContent>
      </w:sdt>
    </w:tr>
  </w:tbl>
  <w:p w:rsidR="002C5E90" w:rsidRPr="00F30BCE" w:rsidRDefault="002C5E90" w:rsidP="005403BB">
    <w:pPr>
      <w:pStyle w:val="Header"/>
    </w:pPr>
    <w:r>
      <w:rPr>
        <w:noProof/>
        <w:lang w:val="en-US"/>
      </w:rPr>
      <w:drawing>
        <wp:anchor distT="0" distB="0" distL="114300" distR="114300" simplePos="0" relativeHeight="251669504" behindDoc="0" locked="0" layoutInCell="1" allowOverlap="1" wp14:anchorId="05AB98F2" wp14:editId="23172161">
          <wp:simplePos x="0" y="0"/>
          <wp:positionH relativeFrom="column">
            <wp:posOffset>3810</wp:posOffset>
          </wp:positionH>
          <wp:positionV relativeFrom="paragraph">
            <wp:posOffset>-791541</wp:posOffset>
          </wp:positionV>
          <wp:extent cx="996950" cy="42418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695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5E90" w:rsidRDefault="002C5E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0" w:type="auto"/>
      <w:tblLayout w:type="fixed"/>
      <w:tblLook w:val="04A0" w:firstRow="1" w:lastRow="0" w:firstColumn="1" w:lastColumn="0" w:noHBand="0" w:noVBand="1"/>
    </w:tblPr>
    <w:tblGrid>
      <w:gridCol w:w="5216"/>
      <w:gridCol w:w="2609"/>
      <w:gridCol w:w="1304"/>
      <w:gridCol w:w="1216"/>
    </w:tblGrid>
    <w:tr w:rsidR="002C5E90" w:rsidRPr="00F30BCE" w:rsidTr="00FE2F5B">
      <w:tc>
        <w:tcPr>
          <w:tcW w:w="5216" w:type="dxa"/>
          <w:vMerge w:val="restart"/>
        </w:tcPr>
        <w:p w:rsidR="002C5E90" w:rsidRPr="00F30BCE" w:rsidRDefault="002C5E90" w:rsidP="00FE2F5B">
          <w:pPr>
            <w:pStyle w:val="Header"/>
          </w:pPr>
        </w:p>
      </w:tc>
      <w:sdt>
        <w:sdtPr>
          <w:rPr>
            <w:rFonts w:ascii="Finlandica" w:hAnsi="Finlandica"/>
            <w:b/>
            <w:sz w:val="18"/>
          </w:rPr>
          <w:id w:val="-1517764784"/>
        </w:sdtPr>
        <w:sdtEndPr/>
        <w:sdtContent>
          <w:tc>
            <w:tcPr>
              <w:tcW w:w="2609" w:type="dxa"/>
            </w:tcPr>
            <w:p w:rsidR="002C5E90" w:rsidRPr="005A6BD8" w:rsidRDefault="002C5E90" w:rsidP="00B71ED3">
              <w:pPr>
                <w:pStyle w:val="Header"/>
                <w:rPr>
                  <w:b/>
                </w:rPr>
              </w:pPr>
              <w:r>
                <w:rPr>
                  <w:rFonts w:ascii="Finlandica" w:hAnsi="Finlandica"/>
                  <w:b/>
                  <w:sz w:val="18"/>
                </w:rPr>
                <w:t>Anbudsbegäran</w:t>
              </w:r>
            </w:p>
          </w:tc>
        </w:sdtContent>
      </w:sdt>
      <w:tc>
        <w:tcPr>
          <w:tcW w:w="1304" w:type="dxa"/>
        </w:tcPr>
        <w:p w:rsidR="002C5E90" w:rsidRPr="00F30BCE" w:rsidRDefault="002C5E90" w:rsidP="00FE2F5B">
          <w:pPr>
            <w:pStyle w:val="Header"/>
          </w:pPr>
        </w:p>
      </w:tc>
      <w:tc>
        <w:tcPr>
          <w:tcW w:w="1216" w:type="dxa"/>
        </w:tcPr>
        <w:p w:rsidR="002C5E90" w:rsidRPr="00F30BCE" w:rsidRDefault="002C5E90" w:rsidP="00FE2F5B">
          <w:pPr>
            <w:pStyle w:val="Header"/>
          </w:pPr>
          <w:r>
            <w:fldChar w:fldCharType="begin"/>
          </w:r>
          <w:r>
            <w:instrText xml:space="preserve"> PAGE  \* Arabic  \* MERGEFORMAT </w:instrText>
          </w:r>
          <w:r>
            <w:fldChar w:fldCharType="separate"/>
          </w:r>
          <w:r>
            <w:t>13</w:t>
          </w:r>
          <w:r>
            <w:fldChar w:fldCharType="end"/>
          </w:r>
          <w:r>
            <w:t xml:space="preserve"> (</w:t>
          </w:r>
          <w:r>
            <w:fldChar w:fldCharType="begin"/>
          </w:r>
          <w:r>
            <w:instrText xml:space="preserve"> NUMPAGES  \# "0" \* Arabic  \* MERGEFORMAT </w:instrText>
          </w:r>
          <w:r>
            <w:fldChar w:fldCharType="separate"/>
          </w:r>
          <w:r>
            <w:t>13</w:t>
          </w:r>
          <w:r>
            <w:fldChar w:fldCharType="end"/>
          </w:r>
          <w:r>
            <w:t>)</w:t>
          </w:r>
        </w:p>
      </w:tc>
    </w:tr>
    <w:tr w:rsidR="002C5E90" w:rsidRPr="00F30BCE" w:rsidTr="00FE2F5B">
      <w:tc>
        <w:tcPr>
          <w:tcW w:w="5216" w:type="dxa"/>
          <w:vMerge/>
        </w:tcPr>
        <w:p w:rsidR="002C5E90" w:rsidRPr="00F30BCE" w:rsidRDefault="002C5E90" w:rsidP="00FE2F5B">
          <w:pPr>
            <w:pStyle w:val="Header"/>
          </w:pPr>
        </w:p>
      </w:tc>
      <w:tc>
        <w:tcPr>
          <w:tcW w:w="2609" w:type="dxa"/>
        </w:tcPr>
        <w:p w:rsidR="002C5E90" w:rsidRPr="00F30BCE" w:rsidRDefault="002C5E90" w:rsidP="00FE2F5B">
          <w:pPr>
            <w:pStyle w:val="Header"/>
          </w:pPr>
        </w:p>
      </w:tc>
      <w:tc>
        <w:tcPr>
          <w:tcW w:w="2520" w:type="dxa"/>
          <w:gridSpan w:val="2"/>
        </w:tcPr>
        <w:p w:rsidR="002C5E90" w:rsidRPr="00F30BCE" w:rsidRDefault="002C5E90" w:rsidP="00FE2F5B">
          <w:pPr>
            <w:pStyle w:val="Header"/>
          </w:pPr>
        </w:p>
      </w:tc>
    </w:tr>
    <w:tr w:rsidR="002C5E90" w:rsidRPr="00F30BCE" w:rsidTr="00FE2F5B">
      <w:tc>
        <w:tcPr>
          <w:tcW w:w="5216" w:type="dxa"/>
          <w:vMerge/>
        </w:tcPr>
        <w:p w:rsidR="002C5E90" w:rsidRPr="00F30BCE" w:rsidRDefault="002C5E90" w:rsidP="00FE2F5B">
          <w:pPr>
            <w:pStyle w:val="Header"/>
          </w:pPr>
        </w:p>
      </w:tc>
      <w:tc>
        <w:tcPr>
          <w:tcW w:w="2609" w:type="dxa"/>
        </w:tcPr>
        <w:p w:rsidR="002C5E90" w:rsidRPr="00F30BCE" w:rsidRDefault="002C5E90" w:rsidP="00FE2F5B">
          <w:pPr>
            <w:pStyle w:val="Header"/>
          </w:pPr>
        </w:p>
      </w:tc>
      <w:tc>
        <w:tcPr>
          <w:tcW w:w="2520" w:type="dxa"/>
          <w:gridSpan w:val="2"/>
        </w:tcPr>
        <w:p w:rsidR="002C5E90" w:rsidRPr="00F30BCE" w:rsidRDefault="002C5E90" w:rsidP="00FE2F5B">
          <w:pPr>
            <w:pStyle w:val="Header"/>
          </w:pPr>
        </w:p>
      </w:tc>
    </w:tr>
    <w:tr w:rsidR="002C5E90" w:rsidRPr="00F30BCE" w:rsidTr="00FE2F5B">
      <w:tc>
        <w:tcPr>
          <w:tcW w:w="5216" w:type="dxa"/>
          <w:tcMar>
            <w:left w:w="0" w:type="dxa"/>
          </w:tcMar>
        </w:tcPr>
        <w:p w:rsidR="002C5E90" w:rsidRPr="003E33FD" w:rsidRDefault="002C5E90" w:rsidP="00FE2F5B">
          <w:pPr>
            <w:pStyle w:val="Header"/>
            <w:rPr>
              <w:rFonts w:ascii="Finlandica" w:hAnsi="Finlandica"/>
              <w:sz w:val="18"/>
            </w:rPr>
          </w:pPr>
        </w:p>
      </w:tc>
      <w:tc>
        <w:tcPr>
          <w:tcW w:w="2609" w:type="dxa"/>
        </w:tcPr>
        <w:p w:rsidR="002C5E90" w:rsidRPr="00F30BCE" w:rsidRDefault="00326ED5" w:rsidP="00FE2F5B">
          <w:pPr>
            <w:pStyle w:val="Header"/>
          </w:pPr>
          <w:sdt>
            <w:sdtPr>
              <w:rPr>
                <w:noProof/>
              </w:rPr>
              <w:alias w:val="Publish Date"/>
              <w:tag w:val="PublishDate"/>
              <w:id w:val="-1255663900"/>
              <w:date>
                <w:dateFormat w:val="d.M.yyyy"/>
                <w:lid w:val="sv-FI"/>
                <w:storeMappedDataAs w:val="dateTime"/>
                <w:calendar w:val="gregorian"/>
              </w:date>
            </w:sdtPr>
            <w:sdtEndPr/>
            <w:sdtContent>
              <w:r w:rsidR="002C5E90" w:rsidRPr="003E33FD">
                <w:rPr>
                  <w:rFonts w:ascii="Finlandica" w:hAnsi="Finlandica"/>
                  <w:noProof/>
                  <w:sz w:val="18"/>
                </w:rPr>
                <w:t>Date</w:t>
              </w:r>
            </w:sdtContent>
          </w:sdt>
        </w:p>
      </w:tc>
      <w:tc>
        <w:tcPr>
          <w:tcW w:w="2520" w:type="dxa"/>
          <w:gridSpan w:val="2"/>
        </w:tcPr>
        <w:sdt>
          <w:sdtPr>
            <w:rPr>
              <w:rFonts w:ascii="Finlandica" w:hAnsi="Finlandica"/>
              <w:b/>
              <w:sz w:val="18"/>
            </w:rPr>
            <w:id w:val="2031913547"/>
          </w:sdtPr>
          <w:sdtEndPr/>
          <w:sdtContent>
            <w:p w:rsidR="002C5E90" w:rsidRPr="00E253A4" w:rsidRDefault="00326ED5" w:rsidP="00FE1795">
              <w:pPr>
                <w:pStyle w:val="Header"/>
                <w:rPr>
                  <w:rFonts w:ascii="Finlandica" w:hAnsi="Finlandica"/>
                  <w:b/>
                  <w:sz w:val="18"/>
                </w:rPr>
              </w:pPr>
            </w:p>
          </w:sdtContent>
        </w:sdt>
      </w:tc>
    </w:tr>
    <w:tr w:rsidR="002C5E90" w:rsidRPr="00F30BCE" w:rsidTr="00FE2F5B">
      <w:sdt>
        <w:sdtPr>
          <w:rPr>
            <w:rFonts w:ascii="Finlandica" w:hAnsi="Finlandica"/>
            <w:sz w:val="18"/>
          </w:rPr>
          <w:id w:val="-1094552174"/>
        </w:sdtPr>
        <w:sdtEndPr/>
        <w:sdtContent>
          <w:tc>
            <w:tcPr>
              <w:tcW w:w="5216" w:type="dxa"/>
              <w:tcMar>
                <w:left w:w="0" w:type="dxa"/>
              </w:tcMar>
            </w:tcPr>
            <w:p w:rsidR="002C5E90" w:rsidRPr="00F30BCE" w:rsidRDefault="002C5E90" w:rsidP="00FE2F5B">
              <w:pPr>
                <w:pStyle w:val="Header"/>
              </w:pPr>
              <w:r>
                <w:rPr>
                  <w:rFonts w:ascii="Finlandica" w:hAnsi="Finlandica"/>
                  <w:sz w:val="18"/>
                </w:rPr>
                <w:t>Innovationsfinansieringscentret Business Finland</w:t>
              </w:r>
            </w:p>
          </w:tc>
        </w:sdtContent>
      </w:sdt>
      <w:tc>
        <w:tcPr>
          <w:tcW w:w="2609" w:type="dxa"/>
        </w:tcPr>
        <w:p w:rsidR="002C5E90" w:rsidRPr="00F30BCE" w:rsidRDefault="002C5E90" w:rsidP="00C008FA">
          <w:pPr>
            <w:pStyle w:val="Header"/>
          </w:pPr>
          <w:r>
            <w:t>8.5.2019</w:t>
          </w:r>
        </w:p>
      </w:tc>
      <w:sdt>
        <w:sdtPr>
          <w:rPr>
            <w:rFonts w:ascii="Finlandica" w:hAnsi="Finlandica"/>
            <w:sz w:val="18"/>
          </w:rPr>
          <w:id w:val="-973440886"/>
        </w:sdtPr>
        <w:sdtEndPr/>
        <w:sdtContent>
          <w:tc>
            <w:tcPr>
              <w:tcW w:w="2520" w:type="dxa"/>
              <w:gridSpan w:val="2"/>
            </w:tcPr>
            <w:p w:rsidR="002C5E90" w:rsidRPr="003E33FD" w:rsidRDefault="002C5E90" w:rsidP="00C008FA">
              <w:pPr>
                <w:pStyle w:val="Header"/>
                <w:rPr>
                  <w:rFonts w:ascii="Finlandica" w:hAnsi="Finlandica"/>
                  <w:sz w:val="18"/>
                </w:rPr>
              </w:pPr>
              <w:r>
                <w:rPr>
                  <w:rFonts w:ascii="Finlandica" w:hAnsi="Finlandica"/>
                  <w:sz w:val="18"/>
                </w:rPr>
                <w:t>DM2112885</w:t>
              </w:r>
            </w:p>
          </w:tc>
        </w:sdtContent>
      </w:sdt>
    </w:tr>
  </w:tbl>
  <w:p w:rsidR="002C5E90" w:rsidRPr="00F30BCE" w:rsidRDefault="002C5E90" w:rsidP="00FE2F5B">
    <w:pPr>
      <w:pStyle w:val="Header"/>
    </w:pPr>
    <w:r>
      <w:rPr>
        <w:noProof/>
        <w:lang w:val="en-US"/>
      </w:rPr>
      <w:drawing>
        <wp:anchor distT="0" distB="0" distL="114300" distR="114300" simplePos="0" relativeHeight="251671552" behindDoc="0" locked="0" layoutInCell="1" allowOverlap="1" wp14:anchorId="4968592F" wp14:editId="43323CD6">
          <wp:simplePos x="0" y="0"/>
          <wp:positionH relativeFrom="column">
            <wp:posOffset>3810</wp:posOffset>
          </wp:positionH>
          <wp:positionV relativeFrom="paragraph">
            <wp:posOffset>-793662</wp:posOffset>
          </wp:positionV>
          <wp:extent cx="997200" cy="424624"/>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5E90" w:rsidRPr="00DE62B0" w:rsidRDefault="002C5E90" w:rsidP="00FE2F5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90" w:rsidRDefault="002C5E90" w:rsidP="00FE2F5B">
    <w:pPr>
      <w:pStyle w:val="Header"/>
      <w:tabs>
        <w:tab w:val="left" w:pos="5040"/>
        <w:tab w:val="left" w:pos="7938"/>
      </w:tabs>
      <w:rPr>
        <w:rFonts w:cs="Arial"/>
      </w:rPr>
    </w:pPr>
    <w:r>
      <w:rPr>
        <w:noProof/>
        <w:lang w:val="en-US"/>
      </w:rPr>
      <w:drawing>
        <wp:anchor distT="0" distB="0" distL="114300" distR="114300" simplePos="0" relativeHeight="251670528" behindDoc="0" locked="0" layoutInCell="1" allowOverlap="1" wp14:anchorId="7954B2A2" wp14:editId="4155E956">
          <wp:simplePos x="0" y="0"/>
          <wp:positionH relativeFrom="column">
            <wp:posOffset>-73660</wp:posOffset>
          </wp:positionH>
          <wp:positionV relativeFrom="paragraph">
            <wp:posOffset>-160655</wp:posOffset>
          </wp:positionV>
          <wp:extent cx="1071245" cy="319405"/>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71245" cy="319405"/>
                  </a:xfrm>
                  <a:prstGeom prst="rect">
                    <a:avLst/>
                  </a:prstGeom>
                  <a:noFill/>
                  <a:ln w="9525">
                    <a:noFill/>
                    <a:miter lim="800000"/>
                    <a:headEnd/>
                    <a:tailEnd/>
                  </a:ln>
                </pic:spPr>
              </pic:pic>
            </a:graphicData>
          </a:graphic>
        </wp:anchor>
      </w:drawing>
    </w:r>
    <w:r>
      <w:tab/>
    </w:r>
    <w:sdt>
      <w:sdtPr>
        <w:id w:val="-1196073056"/>
        <w:text/>
      </w:sdtPr>
      <w:sdtEndPr/>
      <w:sdtContent>
        <w:r>
          <w:t>Anbudsansökan</w:t>
        </w:r>
      </w:sdtContent>
    </w:sdt>
  </w:p>
  <w:p w:rsidR="002C5E90" w:rsidRDefault="002C5E90" w:rsidP="00FE2F5B">
    <w:pPr>
      <w:pStyle w:val="Header"/>
      <w:tabs>
        <w:tab w:val="left" w:pos="5040"/>
      </w:tabs>
      <w:rPr>
        <w:rFonts w:cs="Arial"/>
      </w:rPr>
    </w:pPr>
  </w:p>
  <w:p w:rsidR="002C5E90" w:rsidRPr="00E47048" w:rsidRDefault="002C5E90" w:rsidP="00FE2F5B">
    <w:pPr>
      <w:pStyle w:val="Header"/>
      <w:tabs>
        <w:tab w:val="left" w:pos="5040"/>
      </w:tabs>
      <w:ind w:left="720"/>
      <w:rPr>
        <w:color w:val="FF0000"/>
        <w:sz w:val="18"/>
        <w:szCs w:val="18"/>
      </w:rPr>
    </w:pP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t xml:space="preserve">            </w:t>
    </w:r>
    <w:r>
      <w:t xml:space="preserve">DM </w:t>
    </w:r>
  </w:p>
  <w:tbl>
    <w:tblPr>
      <w:tblW w:w="11065" w:type="dxa"/>
      <w:tblLayout w:type="fixed"/>
      <w:tblLook w:val="04A0" w:firstRow="1" w:lastRow="0" w:firstColumn="1" w:lastColumn="0" w:noHBand="0" w:noVBand="1"/>
    </w:tblPr>
    <w:tblGrid>
      <w:gridCol w:w="720"/>
      <w:gridCol w:w="4496"/>
      <w:gridCol w:w="720"/>
      <w:gridCol w:w="1889"/>
      <w:gridCol w:w="720"/>
      <w:gridCol w:w="1800"/>
      <w:gridCol w:w="720"/>
    </w:tblGrid>
    <w:tr w:rsidR="002C5E90" w:rsidRPr="00CC77D4" w:rsidTr="00FE2F5B">
      <w:trPr>
        <w:gridBefore w:val="1"/>
        <w:wBefore w:w="720" w:type="dxa"/>
      </w:trPr>
      <w:tc>
        <w:tcPr>
          <w:tcW w:w="5216" w:type="dxa"/>
          <w:gridSpan w:val="2"/>
        </w:tcPr>
        <w:p w:rsidR="002C5E90" w:rsidRPr="00D91E88" w:rsidRDefault="002C5E90" w:rsidP="00FE2F5B">
          <w:pPr>
            <w:pStyle w:val="Header"/>
          </w:pPr>
        </w:p>
      </w:tc>
      <w:tc>
        <w:tcPr>
          <w:tcW w:w="2609" w:type="dxa"/>
          <w:gridSpan w:val="2"/>
        </w:tcPr>
        <w:p w:rsidR="002C5E90" w:rsidRDefault="002C5E90" w:rsidP="00FE2F5B">
          <w:pPr>
            <w:pStyle w:val="Header"/>
          </w:pPr>
        </w:p>
      </w:tc>
      <w:sdt>
        <w:sdtPr>
          <w:rPr>
            <w:noProof/>
          </w:rPr>
          <w:id w:val="-1731445738"/>
          <w:text/>
        </w:sdtPr>
        <w:sdtEndPr/>
        <w:sdtContent>
          <w:tc>
            <w:tcPr>
              <w:tcW w:w="2520" w:type="dxa"/>
              <w:gridSpan w:val="2"/>
            </w:tcPr>
            <w:p w:rsidR="002C5E90" w:rsidRPr="00CC77D4" w:rsidRDefault="002C5E90" w:rsidP="00FE2F5B">
              <w:pPr>
                <w:pStyle w:val="Header"/>
                <w:rPr>
                  <w:color w:val="000000" w:themeColor="background2"/>
                </w:rPr>
              </w:pPr>
              <w:proofErr w:type="spellStart"/>
              <w:r>
                <w:t>Diarie</w:t>
              </w:r>
              <w:proofErr w:type="spellEnd"/>
            </w:p>
          </w:tc>
        </w:sdtContent>
      </w:sdt>
    </w:tr>
    <w:tr w:rsidR="002C5E90" w:rsidRPr="00CC77D4" w:rsidTr="00FE2F5B">
      <w:trPr>
        <w:gridAfter w:val="1"/>
        <w:wAfter w:w="720" w:type="dxa"/>
      </w:trPr>
      <w:sdt>
        <w:sdtPr>
          <w:id w:val="1996839494"/>
          <w:showingPlcHdr/>
          <w:text/>
        </w:sdtPr>
        <w:sdtEndPr/>
        <w:sdtContent>
          <w:tc>
            <w:tcPr>
              <w:tcW w:w="5216" w:type="dxa"/>
              <w:gridSpan w:val="2"/>
            </w:tcPr>
            <w:p w:rsidR="002C5E90" w:rsidRPr="00D91E88" w:rsidRDefault="002C5E90" w:rsidP="00FE2F5B">
              <w:pPr>
                <w:pStyle w:val="Header"/>
              </w:pPr>
              <w:r>
                <w:t xml:space="preserve">     </w:t>
              </w:r>
            </w:p>
          </w:tc>
        </w:sdtContent>
      </w:sdt>
      <w:tc>
        <w:tcPr>
          <w:tcW w:w="2609" w:type="dxa"/>
          <w:gridSpan w:val="2"/>
        </w:tcPr>
        <w:p w:rsidR="002C5E90" w:rsidRPr="00E846B4" w:rsidRDefault="00326ED5" w:rsidP="00FE2F5B">
          <w:pPr>
            <w:pStyle w:val="Header"/>
          </w:pPr>
          <w:sdt>
            <w:sdtPr>
              <w:rPr>
                <w:noProof/>
              </w:rPr>
              <w:id w:val="-1875841298"/>
              <w:date>
                <w:dateFormat w:val="d.M.yyyy"/>
                <w:lid w:val="sv-FI"/>
                <w:storeMappedDataAs w:val="dateTime"/>
                <w:calendar w:val="gregorian"/>
              </w:date>
            </w:sdtPr>
            <w:sdtEndPr/>
            <w:sdtContent>
              <w:r w:rsidR="002C5E90">
                <w:rPr>
                  <w:noProof/>
                </w:rPr>
                <w:t>xx.xx.201x</w:t>
              </w:r>
            </w:sdtContent>
          </w:sdt>
        </w:p>
      </w:tc>
      <w:tc>
        <w:tcPr>
          <w:tcW w:w="2520" w:type="dxa"/>
          <w:gridSpan w:val="2"/>
        </w:tcPr>
        <w:p w:rsidR="002C5E90" w:rsidRPr="00CC77D4" w:rsidRDefault="002C5E90" w:rsidP="00FE2F5B">
          <w:pPr>
            <w:pStyle w:val="Header"/>
            <w:rPr>
              <w:color w:val="000000" w:themeColor="background2"/>
            </w:rPr>
          </w:pPr>
          <w:r>
            <w:rPr>
              <w:color w:val="000000" w:themeColor="background2"/>
            </w:rPr>
            <w:t>1111</w:t>
          </w:r>
        </w:p>
      </w:tc>
    </w:tr>
  </w:tbl>
  <w:p w:rsidR="002C5E90" w:rsidRDefault="002C5E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16"/>
      <w:gridCol w:w="2609"/>
      <w:gridCol w:w="1304"/>
      <w:gridCol w:w="1216"/>
    </w:tblGrid>
    <w:tr w:rsidR="002C5E90" w:rsidRPr="00F30BCE" w:rsidTr="00FE2F5B">
      <w:tc>
        <w:tcPr>
          <w:tcW w:w="5216" w:type="dxa"/>
          <w:vMerge w:val="restart"/>
        </w:tcPr>
        <w:p w:rsidR="002C5E90" w:rsidRPr="00F30BCE" w:rsidRDefault="002C5E90" w:rsidP="00FE2F5B">
          <w:pPr>
            <w:pStyle w:val="Header"/>
          </w:pPr>
        </w:p>
      </w:tc>
      <w:sdt>
        <w:sdtPr>
          <w:rPr>
            <w:rFonts w:ascii="Finlandica" w:hAnsi="Finlandica"/>
            <w:b/>
            <w:sz w:val="18"/>
          </w:rPr>
          <w:id w:val="-544371860"/>
        </w:sdtPr>
        <w:sdtEndPr/>
        <w:sdtContent>
          <w:tc>
            <w:tcPr>
              <w:tcW w:w="2609" w:type="dxa"/>
            </w:tcPr>
            <w:p w:rsidR="002C5E90" w:rsidRPr="005A6BD8" w:rsidRDefault="002C5E90" w:rsidP="005110EB">
              <w:pPr>
                <w:pStyle w:val="Header"/>
                <w:rPr>
                  <w:b/>
                </w:rPr>
              </w:pPr>
              <w:r>
                <w:rPr>
                  <w:rFonts w:ascii="Finlandica" w:hAnsi="Finlandica"/>
                  <w:b/>
                  <w:sz w:val="18"/>
                </w:rPr>
                <w:t>TÄVLING FÖR LOKOMOTIVFÖRETAG</w:t>
              </w:r>
            </w:p>
          </w:tc>
        </w:sdtContent>
      </w:sdt>
      <w:tc>
        <w:tcPr>
          <w:tcW w:w="1304" w:type="dxa"/>
        </w:tcPr>
        <w:p w:rsidR="002C5E90" w:rsidRPr="00F30BCE" w:rsidRDefault="002C5E90" w:rsidP="00FE2F5B">
          <w:pPr>
            <w:pStyle w:val="Header"/>
          </w:pPr>
        </w:p>
      </w:tc>
      <w:tc>
        <w:tcPr>
          <w:tcW w:w="1216" w:type="dxa"/>
        </w:tcPr>
        <w:p w:rsidR="002C5E90" w:rsidRPr="00F30BCE" w:rsidRDefault="002C5E90" w:rsidP="00FE2F5B">
          <w:pPr>
            <w:pStyle w:val="Header"/>
          </w:pPr>
          <w:r>
            <w:fldChar w:fldCharType="begin"/>
          </w:r>
          <w:r>
            <w:instrText xml:space="preserve"> PAGE  \* Arabic  \* MERGEFORMAT </w:instrText>
          </w:r>
          <w:r>
            <w:fldChar w:fldCharType="separate"/>
          </w:r>
          <w:r w:rsidR="00EA78D4">
            <w:rPr>
              <w:noProof/>
            </w:rPr>
            <w:t>12</w:t>
          </w:r>
          <w:r>
            <w:fldChar w:fldCharType="end"/>
          </w:r>
          <w:r>
            <w:t xml:space="preserve"> (</w:t>
          </w:r>
          <w:r>
            <w:fldChar w:fldCharType="begin"/>
          </w:r>
          <w:r>
            <w:instrText xml:space="preserve"> NUMPAGES  \# "0" \* Arabic  \* MERGEFORMAT </w:instrText>
          </w:r>
          <w:r>
            <w:fldChar w:fldCharType="separate"/>
          </w:r>
          <w:r w:rsidR="00EA78D4">
            <w:rPr>
              <w:noProof/>
            </w:rPr>
            <w:t>12</w:t>
          </w:r>
          <w:r>
            <w:fldChar w:fldCharType="end"/>
          </w:r>
          <w:r>
            <w:t>)</w:t>
          </w:r>
        </w:p>
      </w:tc>
    </w:tr>
    <w:tr w:rsidR="002C5E90" w:rsidRPr="00F30BCE" w:rsidTr="00FE2F5B">
      <w:tc>
        <w:tcPr>
          <w:tcW w:w="5216" w:type="dxa"/>
          <w:vMerge/>
        </w:tcPr>
        <w:p w:rsidR="002C5E90" w:rsidRPr="00F30BCE" w:rsidRDefault="002C5E90" w:rsidP="00FE2F5B">
          <w:pPr>
            <w:pStyle w:val="Header"/>
          </w:pPr>
        </w:p>
      </w:tc>
      <w:tc>
        <w:tcPr>
          <w:tcW w:w="2609" w:type="dxa"/>
        </w:tcPr>
        <w:p w:rsidR="002C5E90" w:rsidRPr="00F30BCE" w:rsidRDefault="002C5E90" w:rsidP="00FE2F5B">
          <w:pPr>
            <w:pStyle w:val="Header"/>
          </w:pPr>
        </w:p>
      </w:tc>
      <w:tc>
        <w:tcPr>
          <w:tcW w:w="2520" w:type="dxa"/>
          <w:gridSpan w:val="2"/>
        </w:tcPr>
        <w:p w:rsidR="002C5E90" w:rsidRPr="00F30BCE" w:rsidRDefault="002C5E90" w:rsidP="00FE2F5B">
          <w:pPr>
            <w:pStyle w:val="Header"/>
          </w:pPr>
        </w:p>
      </w:tc>
    </w:tr>
    <w:tr w:rsidR="002C5E90" w:rsidRPr="00F30BCE" w:rsidTr="00FE2F5B">
      <w:tc>
        <w:tcPr>
          <w:tcW w:w="5216" w:type="dxa"/>
          <w:vMerge/>
        </w:tcPr>
        <w:p w:rsidR="002C5E90" w:rsidRPr="00F30BCE" w:rsidRDefault="002C5E90" w:rsidP="00FE2F5B">
          <w:pPr>
            <w:pStyle w:val="Header"/>
          </w:pPr>
        </w:p>
      </w:tc>
      <w:tc>
        <w:tcPr>
          <w:tcW w:w="2609" w:type="dxa"/>
        </w:tcPr>
        <w:p w:rsidR="002C5E90" w:rsidRPr="00F30BCE" w:rsidRDefault="002C5E90" w:rsidP="00FE2F5B">
          <w:pPr>
            <w:pStyle w:val="Header"/>
          </w:pPr>
        </w:p>
      </w:tc>
      <w:tc>
        <w:tcPr>
          <w:tcW w:w="2520" w:type="dxa"/>
          <w:gridSpan w:val="2"/>
        </w:tcPr>
        <w:p w:rsidR="002C5E90" w:rsidRPr="00F30BCE" w:rsidRDefault="002C5E90" w:rsidP="00FE2F5B">
          <w:pPr>
            <w:pStyle w:val="Header"/>
          </w:pPr>
        </w:p>
      </w:tc>
    </w:tr>
    <w:tr w:rsidR="002C5E90" w:rsidRPr="00F30BCE" w:rsidTr="00FE2F5B">
      <w:tc>
        <w:tcPr>
          <w:tcW w:w="5216" w:type="dxa"/>
          <w:tcMar>
            <w:left w:w="0" w:type="dxa"/>
          </w:tcMar>
        </w:tcPr>
        <w:p w:rsidR="002C5E90" w:rsidRPr="003E33FD" w:rsidRDefault="002C5E90" w:rsidP="00FE2F5B">
          <w:pPr>
            <w:pStyle w:val="Header"/>
            <w:rPr>
              <w:rFonts w:ascii="Finlandica" w:hAnsi="Finlandica"/>
              <w:sz w:val="18"/>
            </w:rPr>
          </w:pPr>
        </w:p>
      </w:tc>
      <w:tc>
        <w:tcPr>
          <w:tcW w:w="2609" w:type="dxa"/>
        </w:tcPr>
        <w:p w:rsidR="002C5E90" w:rsidRPr="00F30BCE" w:rsidRDefault="00326ED5" w:rsidP="00FE2F5B">
          <w:pPr>
            <w:pStyle w:val="Header"/>
          </w:pPr>
          <w:sdt>
            <w:sdtPr>
              <w:rPr>
                <w:noProof/>
              </w:rPr>
              <w:alias w:val="Publish Date"/>
              <w:tag w:val="PublishDate"/>
              <w:id w:val="480734927"/>
              <w:date>
                <w:dateFormat w:val="d.M.yyyy"/>
                <w:lid w:val="sv-FI"/>
                <w:storeMappedDataAs w:val="dateTime"/>
                <w:calendar w:val="gregorian"/>
              </w:date>
            </w:sdtPr>
            <w:sdtEndPr/>
            <w:sdtContent>
              <w:r w:rsidR="002C5E90" w:rsidRPr="003E33FD">
                <w:rPr>
                  <w:rFonts w:ascii="Finlandica" w:hAnsi="Finlandica"/>
                  <w:noProof/>
                  <w:sz w:val="18"/>
                </w:rPr>
                <w:t>Date</w:t>
              </w:r>
            </w:sdtContent>
          </w:sdt>
        </w:p>
      </w:tc>
      <w:tc>
        <w:tcPr>
          <w:tcW w:w="2520" w:type="dxa"/>
          <w:gridSpan w:val="2"/>
        </w:tcPr>
        <w:sdt>
          <w:sdtPr>
            <w:rPr>
              <w:rFonts w:ascii="Finlandica" w:hAnsi="Finlandica"/>
              <w:b/>
              <w:sz w:val="18"/>
            </w:rPr>
            <w:id w:val="1328790850"/>
            <w:showingPlcHdr/>
          </w:sdtPr>
          <w:sdtEndPr/>
          <w:sdtContent>
            <w:p w:rsidR="002C5E90" w:rsidRPr="00E253A4" w:rsidRDefault="002C5E90" w:rsidP="00FE1795">
              <w:pPr>
                <w:pStyle w:val="Header"/>
                <w:rPr>
                  <w:rFonts w:ascii="Finlandica" w:hAnsi="Finlandica"/>
                  <w:b/>
                  <w:sz w:val="18"/>
                </w:rPr>
              </w:pPr>
              <w:r>
                <w:rPr>
                  <w:rFonts w:ascii="Finlandica" w:hAnsi="Finlandica"/>
                  <w:b/>
                  <w:sz w:val="18"/>
                </w:rPr>
                <w:t xml:space="preserve">     </w:t>
              </w:r>
            </w:p>
          </w:sdtContent>
        </w:sdt>
      </w:tc>
    </w:tr>
    <w:tr w:rsidR="002C5E90" w:rsidRPr="00D50B66" w:rsidTr="00FE2F5B">
      <w:sdt>
        <w:sdtPr>
          <w:rPr>
            <w:rFonts w:ascii="Finlandica" w:hAnsi="Finlandica"/>
            <w:sz w:val="18"/>
          </w:rPr>
          <w:id w:val="-176048147"/>
        </w:sdtPr>
        <w:sdtEndPr/>
        <w:sdtContent>
          <w:tc>
            <w:tcPr>
              <w:tcW w:w="5216" w:type="dxa"/>
              <w:tcMar>
                <w:left w:w="0" w:type="dxa"/>
              </w:tcMar>
            </w:tcPr>
            <w:p w:rsidR="002C5E90" w:rsidRPr="004C63C1" w:rsidRDefault="002C5E90" w:rsidP="00FE2F5B">
              <w:pPr>
                <w:pStyle w:val="Header"/>
              </w:pPr>
              <w:r>
                <w:rPr>
                  <w:rFonts w:ascii="Finlandica" w:hAnsi="Finlandica"/>
                  <w:sz w:val="18"/>
                </w:rPr>
                <w:t>Innovationsfinansieringscentret Business Finland</w:t>
              </w:r>
            </w:p>
          </w:tc>
        </w:sdtContent>
      </w:sdt>
      <w:tc>
        <w:tcPr>
          <w:tcW w:w="2609" w:type="dxa"/>
        </w:tcPr>
        <w:p w:rsidR="002C5E90" w:rsidRPr="0078456E" w:rsidRDefault="002C5E90" w:rsidP="00FE2F5B">
          <w:pPr>
            <w:pStyle w:val="Header"/>
          </w:pPr>
          <w:r>
            <w:t>24.6.2021</w:t>
          </w:r>
        </w:p>
      </w:tc>
      <w:sdt>
        <w:sdtPr>
          <w:rPr>
            <w:rFonts w:ascii="Finlandica" w:hAnsi="Finlandica"/>
            <w:sz w:val="18"/>
          </w:rPr>
          <w:id w:val="1455213360"/>
          <w:showingPlcHdr/>
        </w:sdtPr>
        <w:sdtEndPr/>
        <w:sdtContent>
          <w:tc>
            <w:tcPr>
              <w:tcW w:w="2520" w:type="dxa"/>
              <w:gridSpan w:val="2"/>
            </w:tcPr>
            <w:p w:rsidR="002C5E90" w:rsidRPr="0078456E" w:rsidRDefault="002C5E90" w:rsidP="002C5E90">
              <w:pPr>
                <w:pStyle w:val="Header"/>
                <w:rPr>
                  <w:rFonts w:ascii="Finlandica" w:hAnsi="Finlandica"/>
                  <w:sz w:val="18"/>
                </w:rPr>
              </w:pPr>
              <w:r>
                <w:rPr>
                  <w:rFonts w:ascii="Finlandica" w:hAnsi="Finlandica"/>
                  <w:sz w:val="18"/>
                </w:rPr>
                <w:t xml:space="preserve">     </w:t>
              </w:r>
            </w:p>
          </w:tc>
        </w:sdtContent>
      </w:sdt>
    </w:tr>
  </w:tbl>
  <w:p w:rsidR="002C5E90" w:rsidRPr="0078456E" w:rsidRDefault="002C5E90" w:rsidP="00FE2F5B">
    <w:pPr>
      <w:pStyle w:val="Header"/>
    </w:pPr>
    <w:r>
      <w:rPr>
        <w:noProof/>
        <w:lang w:val="en-US"/>
      </w:rPr>
      <w:drawing>
        <wp:anchor distT="0" distB="0" distL="114300" distR="114300" simplePos="0" relativeHeight="251665408" behindDoc="0" locked="0" layoutInCell="1" allowOverlap="1" wp14:anchorId="17E56515" wp14:editId="56638C20">
          <wp:simplePos x="0" y="0"/>
          <wp:positionH relativeFrom="column">
            <wp:posOffset>3810</wp:posOffset>
          </wp:positionH>
          <wp:positionV relativeFrom="paragraph">
            <wp:posOffset>-793662</wp:posOffset>
          </wp:positionV>
          <wp:extent cx="997200" cy="424624"/>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5E90" w:rsidRPr="0078456E" w:rsidRDefault="002C5E90" w:rsidP="00FE2F5B">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DD1"/>
    <w:multiLevelType w:val="hybridMultilevel"/>
    <w:tmpl w:val="77E891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A46A11"/>
    <w:multiLevelType w:val="multilevel"/>
    <w:tmpl w:val="F73A360A"/>
    <w:styleLink w:val="Tekesnumerointi"/>
    <w:lvl w:ilvl="0">
      <w:start w:val="1"/>
      <w:numFmt w:val="decimal"/>
      <w:pStyle w:val="ListNumber"/>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2" w15:restartNumberingAfterBreak="0">
    <w:nsid w:val="08665888"/>
    <w:multiLevelType w:val="hybridMultilevel"/>
    <w:tmpl w:val="2F5063EE"/>
    <w:lvl w:ilvl="0" w:tplc="410008B6">
      <w:start w:val="1"/>
      <w:numFmt w:val="bullet"/>
      <w:lvlText w:val="•"/>
      <w:lvlJc w:val="left"/>
      <w:pPr>
        <w:tabs>
          <w:tab w:val="num" w:pos="1440"/>
        </w:tabs>
        <w:ind w:left="1440" w:hanging="360"/>
      </w:pPr>
      <w:rPr>
        <w:rFonts w:ascii="Arial" w:hAnsi="Arial" w:hint="default"/>
      </w:rPr>
    </w:lvl>
    <w:lvl w:ilvl="1" w:tplc="8A80E454" w:tentative="1">
      <w:start w:val="1"/>
      <w:numFmt w:val="bullet"/>
      <w:lvlText w:val="•"/>
      <w:lvlJc w:val="left"/>
      <w:pPr>
        <w:tabs>
          <w:tab w:val="num" w:pos="2160"/>
        </w:tabs>
        <w:ind w:left="2160" w:hanging="360"/>
      </w:pPr>
      <w:rPr>
        <w:rFonts w:ascii="Arial" w:hAnsi="Arial" w:hint="default"/>
      </w:rPr>
    </w:lvl>
    <w:lvl w:ilvl="2" w:tplc="ED82200A" w:tentative="1">
      <w:start w:val="1"/>
      <w:numFmt w:val="bullet"/>
      <w:lvlText w:val="•"/>
      <w:lvlJc w:val="left"/>
      <w:pPr>
        <w:tabs>
          <w:tab w:val="num" w:pos="2880"/>
        </w:tabs>
        <w:ind w:left="2880" w:hanging="360"/>
      </w:pPr>
      <w:rPr>
        <w:rFonts w:ascii="Arial" w:hAnsi="Arial" w:hint="default"/>
      </w:rPr>
    </w:lvl>
    <w:lvl w:ilvl="3" w:tplc="A762FAB2" w:tentative="1">
      <w:start w:val="1"/>
      <w:numFmt w:val="bullet"/>
      <w:lvlText w:val="•"/>
      <w:lvlJc w:val="left"/>
      <w:pPr>
        <w:tabs>
          <w:tab w:val="num" w:pos="3600"/>
        </w:tabs>
        <w:ind w:left="3600" w:hanging="360"/>
      </w:pPr>
      <w:rPr>
        <w:rFonts w:ascii="Arial" w:hAnsi="Arial" w:hint="default"/>
      </w:rPr>
    </w:lvl>
    <w:lvl w:ilvl="4" w:tplc="42CCE5D4" w:tentative="1">
      <w:start w:val="1"/>
      <w:numFmt w:val="bullet"/>
      <w:lvlText w:val="•"/>
      <w:lvlJc w:val="left"/>
      <w:pPr>
        <w:tabs>
          <w:tab w:val="num" w:pos="4320"/>
        </w:tabs>
        <w:ind w:left="4320" w:hanging="360"/>
      </w:pPr>
      <w:rPr>
        <w:rFonts w:ascii="Arial" w:hAnsi="Arial" w:hint="default"/>
      </w:rPr>
    </w:lvl>
    <w:lvl w:ilvl="5" w:tplc="764CE1AE" w:tentative="1">
      <w:start w:val="1"/>
      <w:numFmt w:val="bullet"/>
      <w:lvlText w:val="•"/>
      <w:lvlJc w:val="left"/>
      <w:pPr>
        <w:tabs>
          <w:tab w:val="num" w:pos="5040"/>
        </w:tabs>
        <w:ind w:left="5040" w:hanging="360"/>
      </w:pPr>
      <w:rPr>
        <w:rFonts w:ascii="Arial" w:hAnsi="Arial" w:hint="default"/>
      </w:rPr>
    </w:lvl>
    <w:lvl w:ilvl="6" w:tplc="8EBE9CD4" w:tentative="1">
      <w:start w:val="1"/>
      <w:numFmt w:val="bullet"/>
      <w:lvlText w:val="•"/>
      <w:lvlJc w:val="left"/>
      <w:pPr>
        <w:tabs>
          <w:tab w:val="num" w:pos="5760"/>
        </w:tabs>
        <w:ind w:left="5760" w:hanging="360"/>
      </w:pPr>
      <w:rPr>
        <w:rFonts w:ascii="Arial" w:hAnsi="Arial" w:hint="default"/>
      </w:rPr>
    </w:lvl>
    <w:lvl w:ilvl="7" w:tplc="03E2781E" w:tentative="1">
      <w:start w:val="1"/>
      <w:numFmt w:val="bullet"/>
      <w:lvlText w:val="•"/>
      <w:lvlJc w:val="left"/>
      <w:pPr>
        <w:tabs>
          <w:tab w:val="num" w:pos="6480"/>
        </w:tabs>
        <w:ind w:left="6480" w:hanging="360"/>
      </w:pPr>
      <w:rPr>
        <w:rFonts w:ascii="Arial" w:hAnsi="Arial" w:hint="default"/>
      </w:rPr>
    </w:lvl>
    <w:lvl w:ilvl="8" w:tplc="765E5140"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08A25722"/>
    <w:multiLevelType w:val="hybridMultilevel"/>
    <w:tmpl w:val="F52A16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06390"/>
    <w:multiLevelType w:val="hybridMultilevel"/>
    <w:tmpl w:val="82C2C78A"/>
    <w:lvl w:ilvl="0" w:tplc="160AF0DA">
      <w:start w:val="1"/>
      <w:numFmt w:val="bullet"/>
      <w:lvlText w:val="-"/>
      <w:lvlJc w:val="left"/>
      <w:pPr>
        <w:ind w:left="1664" w:hanging="360"/>
      </w:pPr>
      <w:rPr>
        <w:rFonts w:ascii="Finlandica" w:eastAsiaTheme="minorHAnsi" w:hAnsi="Finlandica" w:cstheme="majorHAnsi"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5" w15:restartNumberingAfterBreak="0">
    <w:nsid w:val="0C1E1F9C"/>
    <w:multiLevelType w:val="hybridMultilevel"/>
    <w:tmpl w:val="94CAA6D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0C4D1D1C"/>
    <w:multiLevelType w:val="hybridMultilevel"/>
    <w:tmpl w:val="D1FC6250"/>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7" w15:restartNumberingAfterBreak="0">
    <w:nsid w:val="0CFE27E3"/>
    <w:multiLevelType w:val="hybridMultilevel"/>
    <w:tmpl w:val="1D52478E"/>
    <w:lvl w:ilvl="0" w:tplc="DD00C5C2">
      <w:start w:val="1"/>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0E6D0C16"/>
    <w:multiLevelType w:val="hybridMultilevel"/>
    <w:tmpl w:val="96ACD320"/>
    <w:lvl w:ilvl="0" w:tplc="160AF0DA">
      <w:start w:val="1"/>
      <w:numFmt w:val="bullet"/>
      <w:lvlText w:val="-"/>
      <w:lvlJc w:val="left"/>
      <w:pPr>
        <w:ind w:left="2023" w:hanging="360"/>
      </w:pPr>
      <w:rPr>
        <w:rFonts w:ascii="Finlandica" w:eastAsiaTheme="minorHAnsi" w:hAnsi="Finlandica" w:cstheme="majorHAnsi" w:hint="default"/>
      </w:rPr>
    </w:lvl>
    <w:lvl w:ilvl="1" w:tplc="04090003" w:tentative="1">
      <w:start w:val="1"/>
      <w:numFmt w:val="bullet"/>
      <w:lvlText w:val="o"/>
      <w:lvlJc w:val="left"/>
      <w:pPr>
        <w:ind w:left="2743" w:hanging="360"/>
      </w:pPr>
      <w:rPr>
        <w:rFonts w:ascii="Courier New" w:hAnsi="Courier New" w:cs="Courier New" w:hint="default"/>
      </w:rPr>
    </w:lvl>
    <w:lvl w:ilvl="2" w:tplc="04090005" w:tentative="1">
      <w:start w:val="1"/>
      <w:numFmt w:val="bullet"/>
      <w:lvlText w:val=""/>
      <w:lvlJc w:val="left"/>
      <w:pPr>
        <w:ind w:left="3463" w:hanging="360"/>
      </w:pPr>
      <w:rPr>
        <w:rFonts w:ascii="Wingdings" w:hAnsi="Wingdings" w:hint="default"/>
      </w:rPr>
    </w:lvl>
    <w:lvl w:ilvl="3" w:tplc="04090001" w:tentative="1">
      <w:start w:val="1"/>
      <w:numFmt w:val="bullet"/>
      <w:lvlText w:val=""/>
      <w:lvlJc w:val="left"/>
      <w:pPr>
        <w:ind w:left="4183" w:hanging="360"/>
      </w:pPr>
      <w:rPr>
        <w:rFonts w:ascii="Symbol" w:hAnsi="Symbol" w:hint="default"/>
      </w:rPr>
    </w:lvl>
    <w:lvl w:ilvl="4" w:tplc="04090003" w:tentative="1">
      <w:start w:val="1"/>
      <w:numFmt w:val="bullet"/>
      <w:lvlText w:val="o"/>
      <w:lvlJc w:val="left"/>
      <w:pPr>
        <w:ind w:left="4903" w:hanging="360"/>
      </w:pPr>
      <w:rPr>
        <w:rFonts w:ascii="Courier New" w:hAnsi="Courier New" w:cs="Courier New" w:hint="default"/>
      </w:rPr>
    </w:lvl>
    <w:lvl w:ilvl="5" w:tplc="04090005" w:tentative="1">
      <w:start w:val="1"/>
      <w:numFmt w:val="bullet"/>
      <w:lvlText w:val=""/>
      <w:lvlJc w:val="left"/>
      <w:pPr>
        <w:ind w:left="5623" w:hanging="360"/>
      </w:pPr>
      <w:rPr>
        <w:rFonts w:ascii="Wingdings" w:hAnsi="Wingdings" w:hint="default"/>
      </w:rPr>
    </w:lvl>
    <w:lvl w:ilvl="6" w:tplc="04090001" w:tentative="1">
      <w:start w:val="1"/>
      <w:numFmt w:val="bullet"/>
      <w:lvlText w:val=""/>
      <w:lvlJc w:val="left"/>
      <w:pPr>
        <w:ind w:left="6343" w:hanging="360"/>
      </w:pPr>
      <w:rPr>
        <w:rFonts w:ascii="Symbol" w:hAnsi="Symbol" w:hint="default"/>
      </w:rPr>
    </w:lvl>
    <w:lvl w:ilvl="7" w:tplc="04090003" w:tentative="1">
      <w:start w:val="1"/>
      <w:numFmt w:val="bullet"/>
      <w:lvlText w:val="o"/>
      <w:lvlJc w:val="left"/>
      <w:pPr>
        <w:ind w:left="7063" w:hanging="360"/>
      </w:pPr>
      <w:rPr>
        <w:rFonts w:ascii="Courier New" w:hAnsi="Courier New" w:cs="Courier New" w:hint="default"/>
      </w:rPr>
    </w:lvl>
    <w:lvl w:ilvl="8" w:tplc="04090005" w:tentative="1">
      <w:start w:val="1"/>
      <w:numFmt w:val="bullet"/>
      <w:lvlText w:val=""/>
      <w:lvlJc w:val="left"/>
      <w:pPr>
        <w:ind w:left="7783" w:hanging="360"/>
      </w:pPr>
      <w:rPr>
        <w:rFonts w:ascii="Wingdings" w:hAnsi="Wingdings" w:hint="default"/>
      </w:rPr>
    </w:lvl>
  </w:abstractNum>
  <w:abstractNum w:abstractNumId="9" w15:restartNumberingAfterBreak="0">
    <w:nsid w:val="15964C56"/>
    <w:multiLevelType w:val="hybridMultilevel"/>
    <w:tmpl w:val="72EE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860AF"/>
    <w:multiLevelType w:val="hybridMultilevel"/>
    <w:tmpl w:val="CF66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648"/>
    <w:multiLevelType w:val="hybridMultilevel"/>
    <w:tmpl w:val="B6D6BE2A"/>
    <w:lvl w:ilvl="0" w:tplc="DD00C5C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36C16B5"/>
    <w:multiLevelType w:val="hybridMultilevel"/>
    <w:tmpl w:val="A7D2A8CA"/>
    <w:lvl w:ilvl="0" w:tplc="DD00C5C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4B159C7"/>
    <w:multiLevelType w:val="hybridMultilevel"/>
    <w:tmpl w:val="BC50E5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6FC5D12"/>
    <w:multiLevelType w:val="hybridMultilevel"/>
    <w:tmpl w:val="A534418A"/>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38D6A86"/>
    <w:multiLevelType w:val="hybridMultilevel"/>
    <w:tmpl w:val="0B02CF8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79A3D1C"/>
    <w:multiLevelType w:val="hybridMultilevel"/>
    <w:tmpl w:val="270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522E9"/>
    <w:multiLevelType w:val="multilevel"/>
    <w:tmpl w:val="EC8662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32055E"/>
    <w:multiLevelType w:val="multilevel"/>
    <w:tmpl w:val="28E409B2"/>
    <w:styleLink w:val="Tekesluettelomerkit"/>
    <w:lvl w:ilvl="0">
      <w:start w:val="1"/>
      <w:numFmt w:val="bullet"/>
      <w:pStyle w:val="ListBullet"/>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19" w15:restartNumberingAfterBreak="0">
    <w:nsid w:val="3B920DB5"/>
    <w:multiLevelType w:val="hybridMultilevel"/>
    <w:tmpl w:val="EBA48E98"/>
    <w:lvl w:ilvl="0" w:tplc="33EC5F42">
      <w:start w:val="6"/>
      <w:numFmt w:val="bullet"/>
      <w:lvlText w:val="-"/>
      <w:lvlJc w:val="left"/>
      <w:pPr>
        <w:ind w:left="1152" w:hanging="360"/>
      </w:pPr>
      <w:rPr>
        <w:rFonts w:ascii="Finlandica" w:eastAsiaTheme="minorHAnsi" w:hAnsi="Finlandica" w:cstheme="majorHAns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F1E1168"/>
    <w:multiLevelType w:val="hybridMultilevel"/>
    <w:tmpl w:val="E16A639E"/>
    <w:lvl w:ilvl="0" w:tplc="160AF0DA">
      <w:start w:val="1"/>
      <w:numFmt w:val="bullet"/>
      <w:lvlText w:val="-"/>
      <w:lvlJc w:val="left"/>
      <w:pPr>
        <w:ind w:left="2024" w:hanging="360"/>
      </w:pPr>
      <w:rPr>
        <w:rFonts w:ascii="Finlandica" w:eastAsiaTheme="minorHAnsi" w:hAnsi="Finlandica" w:cstheme="majorHAns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1" w15:restartNumberingAfterBreak="0">
    <w:nsid w:val="41BC0862"/>
    <w:multiLevelType w:val="hybridMultilevel"/>
    <w:tmpl w:val="94BC8574"/>
    <w:lvl w:ilvl="0" w:tplc="040B0001">
      <w:start w:val="1"/>
      <w:numFmt w:val="bullet"/>
      <w:lvlText w:val=""/>
      <w:lvlJc w:val="left"/>
      <w:pPr>
        <w:ind w:left="3328" w:hanging="360"/>
      </w:pPr>
      <w:rPr>
        <w:rFonts w:ascii="Symbol" w:hAnsi="Symbol"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2" w15:restartNumberingAfterBreak="0">
    <w:nsid w:val="484416C7"/>
    <w:multiLevelType w:val="hybridMultilevel"/>
    <w:tmpl w:val="F3103F02"/>
    <w:lvl w:ilvl="0" w:tplc="DD00C5C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48E831D2"/>
    <w:multiLevelType w:val="hybridMultilevel"/>
    <w:tmpl w:val="05E2FAAE"/>
    <w:lvl w:ilvl="0" w:tplc="7C36BD34">
      <w:start w:val="1"/>
      <w:numFmt w:val="decimal"/>
      <w:lvlText w:val="%1."/>
      <w:lvlJc w:val="left"/>
      <w:pPr>
        <w:tabs>
          <w:tab w:val="num" w:pos="720"/>
        </w:tabs>
        <w:ind w:left="720" w:hanging="360"/>
      </w:pPr>
    </w:lvl>
    <w:lvl w:ilvl="1" w:tplc="2C02C114" w:tentative="1">
      <w:start w:val="1"/>
      <w:numFmt w:val="decimal"/>
      <w:lvlText w:val="%2."/>
      <w:lvlJc w:val="left"/>
      <w:pPr>
        <w:tabs>
          <w:tab w:val="num" w:pos="1440"/>
        </w:tabs>
        <w:ind w:left="1440" w:hanging="360"/>
      </w:pPr>
    </w:lvl>
    <w:lvl w:ilvl="2" w:tplc="D758C880" w:tentative="1">
      <w:start w:val="1"/>
      <w:numFmt w:val="decimal"/>
      <w:lvlText w:val="%3."/>
      <w:lvlJc w:val="left"/>
      <w:pPr>
        <w:tabs>
          <w:tab w:val="num" w:pos="2160"/>
        </w:tabs>
        <w:ind w:left="2160" w:hanging="360"/>
      </w:pPr>
    </w:lvl>
    <w:lvl w:ilvl="3" w:tplc="69C8B304" w:tentative="1">
      <w:start w:val="1"/>
      <w:numFmt w:val="decimal"/>
      <w:lvlText w:val="%4."/>
      <w:lvlJc w:val="left"/>
      <w:pPr>
        <w:tabs>
          <w:tab w:val="num" w:pos="2880"/>
        </w:tabs>
        <w:ind w:left="2880" w:hanging="360"/>
      </w:pPr>
    </w:lvl>
    <w:lvl w:ilvl="4" w:tplc="4B74013A" w:tentative="1">
      <w:start w:val="1"/>
      <w:numFmt w:val="decimal"/>
      <w:lvlText w:val="%5."/>
      <w:lvlJc w:val="left"/>
      <w:pPr>
        <w:tabs>
          <w:tab w:val="num" w:pos="3600"/>
        </w:tabs>
        <w:ind w:left="3600" w:hanging="360"/>
      </w:pPr>
    </w:lvl>
    <w:lvl w:ilvl="5" w:tplc="5F0E1606" w:tentative="1">
      <w:start w:val="1"/>
      <w:numFmt w:val="decimal"/>
      <w:lvlText w:val="%6."/>
      <w:lvlJc w:val="left"/>
      <w:pPr>
        <w:tabs>
          <w:tab w:val="num" w:pos="4320"/>
        </w:tabs>
        <w:ind w:left="4320" w:hanging="360"/>
      </w:pPr>
    </w:lvl>
    <w:lvl w:ilvl="6" w:tplc="3BCC9424" w:tentative="1">
      <w:start w:val="1"/>
      <w:numFmt w:val="decimal"/>
      <w:lvlText w:val="%7."/>
      <w:lvlJc w:val="left"/>
      <w:pPr>
        <w:tabs>
          <w:tab w:val="num" w:pos="5040"/>
        </w:tabs>
        <w:ind w:left="5040" w:hanging="360"/>
      </w:pPr>
    </w:lvl>
    <w:lvl w:ilvl="7" w:tplc="D73A5948" w:tentative="1">
      <w:start w:val="1"/>
      <w:numFmt w:val="decimal"/>
      <w:lvlText w:val="%8."/>
      <w:lvlJc w:val="left"/>
      <w:pPr>
        <w:tabs>
          <w:tab w:val="num" w:pos="5760"/>
        </w:tabs>
        <w:ind w:left="5760" w:hanging="360"/>
      </w:pPr>
    </w:lvl>
    <w:lvl w:ilvl="8" w:tplc="944EF506" w:tentative="1">
      <w:start w:val="1"/>
      <w:numFmt w:val="decimal"/>
      <w:lvlText w:val="%9."/>
      <w:lvlJc w:val="left"/>
      <w:pPr>
        <w:tabs>
          <w:tab w:val="num" w:pos="6480"/>
        </w:tabs>
        <w:ind w:left="6480" w:hanging="360"/>
      </w:pPr>
    </w:lvl>
  </w:abstractNum>
  <w:abstractNum w:abstractNumId="24" w15:restartNumberingAfterBreak="0">
    <w:nsid w:val="56900F4A"/>
    <w:multiLevelType w:val="hybridMultilevel"/>
    <w:tmpl w:val="7820EA68"/>
    <w:lvl w:ilvl="0" w:tplc="160AF0DA">
      <w:start w:val="1"/>
      <w:numFmt w:val="bullet"/>
      <w:lvlText w:val="-"/>
      <w:lvlJc w:val="left"/>
      <w:pPr>
        <w:ind w:left="1800" w:hanging="360"/>
      </w:pPr>
      <w:rPr>
        <w:rFonts w:ascii="Finlandica" w:eastAsiaTheme="minorHAnsi" w:hAnsi="Finlandica" w:cstheme="majorHAns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5" w15:restartNumberingAfterBreak="0">
    <w:nsid w:val="56DB53FC"/>
    <w:multiLevelType w:val="hybridMultilevel"/>
    <w:tmpl w:val="2EC6EEDE"/>
    <w:lvl w:ilvl="0" w:tplc="2C48238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6" w15:restartNumberingAfterBreak="0">
    <w:nsid w:val="57D378B3"/>
    <w:multiLevelType w:val="hybridMultilevel"/>
    <w:tmpl w:val="52B8B4A8"/>
    <w:lvl w:ilvl="0" w:tplc="05E80210">
      <w:numFmt w:val="bullet"/>
      <w:lvlText w:val="-"/>
      <w:lvlJc w:val="left"/>
      <w:pPr>
        <w:ind w:left="2968" w:hanging="360"/>
      </w:pPr>
      <w:rPr>
        <w:rFonts w:ascii="Finlandica" w:eastAsiaTheme="minorHAnsi" w:hAnsi="Finlandica" w:cstheme="majorHAns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7" w15:restartNumberingAfterBreak="0">
    <w:nsid w:val="58D10BFF"/>
    <w:multiLevelType w:val="hybridMultilevel"/>
    <w:tmpl w:val="D3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228A6"/>
    <w:multiLevelType w:val="hybridMultilevel"/>
    <w:tmpl w:val="477E38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15:restartNumberingAfterBreak="0">
    <w:nsid w:val="63B3258F"/>
    <w:multiLevelType w:val="hybridMultilevel"/>
    <w:tmpl w:val="327C3E38"/>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75A3888"/>
    <w:multiLevelType w:val="hybridMultilevel"/>
    <w:tmpl w:val="A6E2978C"/>
    <w:lvl w:ilvl="0" w:tplc="422858A4">
      <w:start w:val="1"/>
      <w:numFmt w:val="decimal"/>
      <w:lvlText w:val="%1."/>
      <w:lvlJc w:val="left"/>
      <w:pPr>
        <w:ind w:left="1080" w:hanging="360"/>
      </w:pPr>
      <w:rPr>
        <w:rFonts w:ascii="Finlandica" w:eastAsiaTheme="minorHAnsi" w:hAnsi="Finlandica" w:cstheme="majorHAnsi"/>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1" w15:restartNumberingAfterBreak="0">
    <w:nsid w:val="679B6431"/>
    <w:multiLevelType w:val="hybridMultilevel"/>
    <w:tmpl w:val="0FE63DBA"/>
    <w:lvl w:ilvl="0" w:tplc="94BC8626">
      <w:start w:val="1"/>
      <w:numFmt w:val="bullet"/>
      <w:lvlText w:val="•"/>
      <w:lvlJc w:val="left"/>
      <w:pPr>
        <w:tabs>
          <w:tab w:val="num" w:pos="720"/>
        </w:tabs>
        <w:ind w:left="720" w:hanging="360"/>
      </w:pPr>
      <w:rPr>
        <w:rFonts w:ascii="Arial" w:hAnsi="Arial" w:hint="default"/>
      </w:rPr>
    </w:lvl>
    <w:lvl w:ilvl="1" w:tplc="0A781BF8" w:tentative="1">
      <w:start w:val="1"/>
      <w:numFmt w:val="bullet"/>
      <w:lvlText w:val="•"/>
      <w:lvlJc w:val="left"/>
      <w:pPr>
        <w:tabs>
          <w:tab w:val="num" w:pos="1440"/>
        </w:tabs>
        <w:ind w:left="1440" w:hanging="360"/>
      </w:pPr>
      <w:rPr>
        <w:rFonts w:ascii="Arial" w:hAnsi="Arial" w:hint="default"/>
      </w:rPr>
    </w:lvl>
    <w:lvl w:ilvl="2" w:tplc="56767346" w:tentative="1">
      <w:start w:val="1"/>
      <w:numFmt w:val="bullet"/>
      <w:lvlText w:val="•"/>
      <w:lvlJc w:val="left"/>
      <w:pPr>
        <w:tabs>
          <w:tab w:val="num" w:pos="2160"/>
        </w:tabs>
        <w:ind w:left="2160" w:hanging="360"/>
      </w:pPr>
      <w:rPr>
        <w:rFonts w:ascii="Arial" w:hAnsi="Arial" w:hint="default"/>
      </w:rPr>
    </w:lvl>
    <w:lvl w:ilvl="3" w:tplc="CD4A38B2" w:tentative="1">
      <w:start w:val="1"/>
      <w:numFmt w:val="bullet"/>
      <w:lvlText w:val="•"/>
      <w:lvlJc w:val="left"/>
      <w:pPr>
        <w:tabs>
          <w:tab w:val="num" w:pos="2880"/>
        </w:tabs>
        <w:ind w:left="2880" w:hanging="360"/>
      </w:pPr>
      <w:rPr>
        <w:rFonts w:ascii="Arial" w:hAnsi="Arial" w:hint="default"/>
      </w:rPr>
    </w:lvl>
    <w:lvl w:ilvl="4" w:tplc="5C70BC92" w:tentative="1">
      <w:start w:val="1"/>
      <w:numFmt w:val="bullet"/>
      <w:lvlText w:val="•"/>
      <w:lvlJc w:val="left"/>
      <w:pPr>
        <w:tabs>
          <w:tab w:val="num" w:pos="3600"/>
        </w:tabs>
        <w:ind w:left="3600" w:hanging="360"/>
      </w:pPr>
      <w:rPr>
        <w:rFonts w:ascii="Arial" w:hAnsi="Arial" w:hint="default"/>
      </w:rPr>
    </w:lvl>
    <w:lvl w:ilvl="5" w:tplc="CB563C10" w:tentative="1">
      <w:start w:val="1"/>
      <w:numFmt w:val="bullet"/>
      <w:lvlText w:val="•"/>
      <w:lvlJc w:val="left"/>
      <w:pPr>
        <w:tabs>
          <w:tab w:val="num" w:pos="4320"/>
        </w:tabs>
        <w:ind w:left="4320" w:hanging="360"/>
      </w:pPr>
      <w:rPr>
        <w:rFonts w:ascii="Arial" w:hAnsi="Arial" w:hint="default"/>
      </w:rPr>
    </w:lvl>
    <w:lvl w:ilvl="6" w:tplc="BFC0D46C" w:tentative="1">
      <w:start w:val="1"/>
      <w:numFmt w:val="bullet"/>
      <w:lvlText w:val="•"/>
      <w:lvlJc w:val="left"/>
      <w:pPr>
        <w:tabs>
          <w:tab w:val="num" w:pos="5040"/>
        </w:tabs>
        <w:ind w:left="5040" w:hanging="360"/>
      </w:pPr>
      <w:rPr>
        <w:rFonts w:ascii="Arial" w:hAnsi="Arial" w:hint="default"/>
      </w:rPr>
    </w:lvl>
    <w:lvl w:ilvl="7" w:tplc="EDDEFD74" w:tentative="1">
      <w:start w:val="1"/>
      <w:numFmt w:val="bullet"/>
      <w:lvlText w:val="•"/>
      <w:lvlJc w:val="left"/>
      <w:pPr>
        <w:tabs>
          <w:tab w:val="num" w:pos="5760"/>
        </w:tabs>
        <w:ind w:left="5760" w:hanging="360"/>
      </w:pPr>
      <w:rPr>
        <w:rFonts w:ascii="Arial" w:hAnsi="Arial" w:hint="default"/>
      </w:rPr>
    </w:lvl>
    <w:lvl w:ilvl="8" w:tplc="E6EA50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833ACC"/>
    <w:multiLevelType w:val="hybridMultilevel"/>
    <w:tmpl w:val="DD68A080"/>
    <w:lvl w:ilvl="0" w:tplc="040B000F">
      <w:start w:val="1"/>
      <w:numFmt w:val="decimal"/>
      <w:lvlText w:val="%1."/>
      <w:lvlJc w:val="left"/>
      <w:pPr>
        <w:ind w:left="644" w:hanging="360"/>
      </w:pPr>
      <w:rPr>
        <w:rFonts w:hint="default"/>
      </w:rPr>
    </w:lvl>
    <w:lvl w:ilvl="1" w:tplc="040B0019">
      <w:start w:val="1"/>
      <w:numFmt w:val="lowerLetter"/>
      <w:lvlText w:val="%2."/>
      <w:lvlJc w:val="left"/>
      <w:pPr>
        <w:ind w:left="1364" w:hanging="360"/>
      </w:pPr>
    </w:lvl>
    <w:lvl w:ilvl="2" w:tplc="FBCA1764">
      <w:start w:val="1"/>
      <w:numFmt w:val="lowerRoman"/>
      <w:lvlText w:val="%3)"/>
      <w:lvlJc w:val="left"/>
      <w:pPr>
        <w:ind w:left="2624" w:hanging="720"/>
      </w:pPr>
      <w:rPr>
        <w:rFonts w:hint="default"/>
      </w:r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3" w15:restartNumberingAfterBreak="0">
    <w:nsid w:val="6C901434"/>
    <w:multiLevelType w:val="multilevel"/>
    <w:tmpl w:val="B0A41316"/>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7D27C9"/>
    <w:multiLevelType w:val="hybridMultilevel"/>
    <w:tmpl w:val="286AE308"/>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EEB070E"/>
    <w:multiLevelType w:val="hybridMultilevel"/>
    <w:tmpl w:val="7402F858"/>
    <w:lvl w:ilvl="0" w:tplc="F6549A9A">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6" w15:restartNumberingAfterBreak="0">
    <w:nsid w:val="71B049B6"/>
    <w:multiLevelType w:val="multilevel"/>
    <w:tmpl w:val="F73A360A"/>
    <w:numStyleLink w:val="Tekesnumerointi"/>
  </w:abstractNum>
  <w:abstractNum w:abstractNumId="37" w15:restartNumberingAfterBreak="0">
    <w:nsid w:val="745A7A41"/>
    <w:multiLevelType w:val="hybridMultilevel"/>
    <w:tmpl w:val="A5DEE29E"/>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9935FEB"/>
    <w:multiLevelType w:val="hybridMultilevel"/>
    <w:tmpl w:val="E8849F24"/>
    <w:lvl w:ilvl="0" w:tplc="160AF0DA">
      <w:start w:val="1"/>
      <w:numFmt w:val="bullet"/>
      <w:lvlText w:val="-"/>
      <w:lvlJc w:val="left"/>
      <w:pPr>
        <w:ind w:left="1664" w:hanging="360"/>
      </w:pPr>
      <w:rPr>
        <w:rFonts w:ascii="Finlandica" w:eastAsiaTheme="minorHAnsi" w:hAnsi="Finlandica" w:cstheme="majorHAnsi"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39" w15:restartNumberingAfterBreak="0">
    <w:nsid w:val="7BCD415F"/>
    <w:multiLevelType w:val="hybridMultilevel"/>
    <w:tmpl w:val="5098469E"/>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D37733A"/>
    <w:multiLevelType w:val="hybridMultilevel"/>
    <w:tmpl w:val="9F6C6D98"/>
    <w:lvl w:ilvl="0" w:tplc="4F1E98FC">
      <w:start w:val="6"/>
      <w:numFmt w:val="bullet"/>
      <w:lvlText w:val=""/>
      <w:lvlJc w:val="left"/>
      <w:pPr>
        <w:ind w:left="1152" w:hanging="360"/>
      </w:pPr>
      <w:rPr>
        <w:rFonts w:ascii="Wingdings" w:eastAsiaTheme="minorHAnsi" w:hAnsi="Wingdings" w:cstheme="majorHAnsi" w:hint="default"/>
        <w:color w:val="3366CC" w:themeColor="hyperlink"/>
        <w:u w:val="singl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1"/>
  </w:num>
  <w:num w:numId="3">
    <w:abstractNumId w:val="36"/>
  </w:num>
  <w:num w:numId="4">
    <w:abstractNumId w:val="33"/>
  </w:num>
  <w:num w:numId="5">
    <w:abstractNumId w:val="30"/>
  </w:num>
  <w:num w:numId="6">
    <w:abstractNumId w:val="21"/>
  </w:num>
  <w:num w:numId="7">
    <w:abstractNumId w:val="26"/>
  </w:num>
  <w:num w:numId="8">
    <w:abstractNumId w:val="6"/>
  </w:num>
  <w:num w:numId="9">
    <w:abstractNumId w:val="15"/>
  </w:num>
  <w:num w:numId="10">
    <w:abstractNumId w:val="5"/>
  </w:num>
  <w:num w:numId="11">
    <w:abstractNumId w:val="2"/>
  </w:num>
  <w:num w:numId="12">
    <w:abstractNumId w:val="7"/>
  </w:num>
  <w:num w:numId="13">
    <w:abstractNumId w:val="11"/>
  </w:num>
  <w:num w:numId="14">
    <w:abstractNumId w:val="22"/>
  </w:num>
  <w:num w:numId="15">
    <w:abstractNumId w:val="12"/>
  </w:num>
  <w:num w:numId="16">
    <w:abstractNumId w:val="25"/>
  </w:num>
  <w:num w:numId="17">
    <w:abstractNumId w:val="7"/>
  </w:num>
  <w:num w:numId="18">
    <w:abstractNumId w:val="0"/>
  </w:num>
  <w:num w:numId="19">
    <w:abstractNumId w:val="17"/>
  </w:num>
  <w:num w:numId="20">
    <w:abstractNumId w:val="23"/>
  </w:num>
  <w:num w:numId="21">
    <w:abstractNumId w:val="32"/>
  </w:num>
  <w:num w:numId="22">
    <w:abstractNumId w:val="13"/>
  </w:num>
  <w:num w:numId="23">
    <w:abstractNumId w:val="14"/>
  </w:num>
  <w:num w:numId="24">
    <w:abstractNumId w:val="37"/>
  </w:num>
  <w:num w:numId="25">
    <w:abstractNumId w:val="29"/>
  </w:num>
  <w:num w:numId="26">
    <w:abstractNumId w:val="34"/>
  </w:num>
  <w:num w:numId="27">
    <w:abstractNumId w:val="39"/>
  </w:num>
  <w:num w:numId="28">
    <w:abstractNumId w:val="24"/>
  </w:num>
  <w:num w:numId="29">
    <w:abstractNumId w:val="35"/>
  </w:num>
  <w:num w:numId="30">
    <w:abstractNumId w:val="3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9"/>
  </w:num>
  <w:num w:numId="34">
    <w:abstractNumId w:val="40"/>
  </w:num>
  <w:num w:numId="35">
    <w:abstractNumId w:val="9"/>
  </w:num>
  <w:num w:numId="36">
    <w:abstractNumId w:val="28"/>
  </w:num>
  <w:num w:numId="37">
    <w:abstractNumId w:val="16"/>
  </w:num>
  <w:num w:numId="38">
    <w:abstractNumId w:val="3"/>
  </w:num>
  <w:num w:numId="39">
    <w:abstractNumId w:val="27"/>
  </w:num>
  <w:num w:numId="40">
    <w:abstractNumId w:val="38"/>
  </w:num>
  <w:num w:numId="41">
    <w:abstractNumId w:val="8"/>
  </w:num>
  <w:num w:numId="42">
    <w:abstractNumId w:val="20"/>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fi-FI" w:vendorID="64" w:dllVersion="6" w:nlCheck="1" w:checkStyle="0"/>
  <w:activeWritingStyle w:appName="MSWord" w:lang="en-GB" w:vendorID="64" w:dllVersion="6" w:nlCheck="1" w:checkStyle="1"/>
  <w:activeWritingStyle w:appName="MSWord" w:lang="sv-FI"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i-FI" w:vendorID="64" w:dllVersion="131078" w:nlCheck="1" w:checkStyle="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6D"/>
    <w:rsid w:val="0000042C"/>
    <w:rsid w:val="000026FC"/>
    <w:rsid w:val="000061A1"/>
    <w:rsid w:val="00017997"/>
    <w:rsid w:val="0002043D"/>
    <w:rsid w:val="000260B8"/>
    <w:rsid w:val="000441BB"/>
    <w:rsid w:val="000455B9"/>
    <w:rsid w:val="00045FB4"/>
    <w:rsid w:val="000502C9"/>
    <w:rsid w:val="000509E5"/>
    <w:rsid w:val="00054E63"/>
    <w:rsid w:val="00055D26"/>
    <w:rsid w:val="0006332D"/>
    <w:rsid w:val="000701AA"/>
    <w:rsid w:val="000869EE"/>
    <w:rsid w:val="00091958"/>
    <w:rsid w:val="0009243F"/>
    <w:rsid w:val="00093160"/>
    <w:rsid w:val="00093463"/>
    <w:rsid w:val="0009398D"/>
    <w:rsid w:val="00093B36"/>
    <w:rsid w:val="00097C81"/>
    <w:rsid w:val="000A015C"/>
    <w:rsid w:val="000A0835"/>
    <w:rsid w:val="000A5755"/>
    <w:rsid w:val="000B1B0B"/>
    <w:rsid w:val="000B7363"/>
    <w:rsid w:val="000B74E6"/>
    <w:rsid w:val="000B7754"/>
    <w:rsid w:val="000C0CC9"/>
    <w:rsid w:val="000C2F17"/>
    <w:rsid w:val="000C4916"/>
    <w:rsid w:val="000C4B4F"/>
    <w:rsid w:val="000D059C"/>
    <w:rsid w:val="000D0626"/>
    <w:rsid w:val="000E0882"/>
    <w:rsid w:val="000E108F"/>
    <w:rsid w:val="000E3F06"/>
    <w:rsid w:val="000F761E"/>
    <w:rsid w:val="000F7AFB"/>
    <w:rsid w:val="000F7E3A"/>
    <w:rsid w:val="00102636"/>
    <w:rsid w:val="00105F20"/>
    <w:rsid w:val="001121D2"/>
    <w:rsid w:val="00113950"/>
    <w:rsid w:val="001160E3"/>
    <w:rsid w:val="00125905"/>
    <w:rsid w:val="00134C25"/>
    <w:rsid w:val="001530B6"/>
    <w:rsid w:val="00155682"/>
    <w:rsid w:val="00162042"/>
    <w:rsid w:val="00165195"/>
    <w:rsid w:val="0018258C"/>
    <w:rsid w:val="00182E7A"/>
    <w:rsid w:val="001870F3"/>
    <w:rsid w:val="001875A1"/>
    <w:rsid w:val="00187BE3"/>
    <w:rsid w:val="001904D8"/>
    <w:rsid w:val="00191840"/>
    <w:rsid w:val="00193F47"/>
    <w:rsid w:val="00194AEB"/>
    <w:rsid w:val="001969CB"/>
    <w:rsid w:val="0019774E"/>
    <w:rsid w:val="001A00B8"/>
    <w:rsid w:val="001A1CA2"/>
    <w:rsid w:val="001A43A1"/>
    <w:rsid w:val="001A537D"/>
    <w:rsid w:val="001A7ABF"/>
    <w:rsid w:val="001B399A"/>
    <w:rsid w:val="001B55D9"/>
    <w:rsid w:val="001B64D4"/>
    <w:rsid w:val="001C03DF"/>
    <w:rsid w:val="001C3D59"/>
    <w:rsid w:val="001C4019"/>
    <w:rsid w:val="001C6A63"/>
    <w:rsid w:val="001D3080"/>
    <w:rsid w:val="001E12E5"/>
    <w:rsid w:val="001F22E8"/>
    <w:rsid w:val="001F43D5"/>
    <w:rsid w:val="00200FBD"/>
    <w:rsid w:val="002034CD"/>
    <w:rsid w:val="00203704"/>
    <w:rsid w:val="00206231"/>
    <w:rsid w:val="00210734"/>
    <w:rsid w:val="00210B8E"/>
    <w:rsid w:val="00222C6A"/>
    <w:rsid w:val="00223DCA"/>
    <w:rsid w:val="00224CF7"/>
    <w:rsid w:val="00230D65"/>
    <w:rsid w:val="002315F7"/>
    <w:rsid w:val="00233E07"/>
    <w:rsid w:val="0023443A"/>
    <w:rsid w:val="002419D2"/>
    <w:rsid w:val="0024525A"/>
    <w:rsid w:val="00245344"/>
    <w:rsid w:val="002465AC"/>
    <w:rsid w:val="00247856"/>
    <w:rsid w:val="0025022E"/>
    <w:rsid w:val="0025136F"/>
    <w:rsid w:val="0025161E"/>
    <w:rsid w:val="00252FD0"/>
    <w:rsid w:val="00253559"/>
    <w:rsid w:val="00255535"/>
    <w:rsid w:val="00255552"/>
    <w:rsid w:val="002631F9"/>
    <w:rsid w:val="0026391B"/>
    <w:rsid w:val="00263BF0"/>
    <w:rsid w:val="00265DAE"/>
    <w:rsid w:val="002668FE"/>
    <w:rsid w:val="0027330D"/>
    <w:rsid w:val="002817FC"/>
    <w:rsid w:val="00281926"/>
    <w:rsid w:val="0028325F"/>
    <w:rsid w:val="00284F5B"/>
    <w:rsid w:val="00287AF1"/>
    <w:rsid w:val="0029461B"/>
    <w:rsid w:val="00294CAD"/>
    <w:rsid w:val="002A35BA"/>
    <w:rsid w:val="002A3A1B"/>
    <w:rsid w:val="002B3B67"/>
    <w:rsid w:val="002B52C9"/>
    <w:rsid w:val="002C0E0F"/>
    <w:rsid w:val="002C30AC"/>
    <w:rsid w:val="002C5E90"/>
    <w:rsid w:val="002C6BD9"/>
    <w:rsid w:val="002E0F03"/>
    <w:rsid w:val="002E2BFB"/>
    <w:rsid w:val="002E33E7"/>
    <w:rsid w:val="002E76DB"/>
    <w:rsid w:val="002E7878"/>
    <w:rsid w:val="00301940"/>
    <w:rsid w:val="003031D2"/>
    <w:rsid w:val="00304205"/>
    <w:rsid w:val="00307350"/>
    <w:rsid w:val="00307CBC"/>
    <w:rsid w:val="003149C8"/>
    <w:rsid w:val="00315A8F"/>
    <w:rsid w:val="00316C89"/>
    <w:rsid w:val="0031724B"/>
    <w:rsid w:val="00320C28"/>
    <w:rsid w:val="00326ED5"/>
    <w:rsid w:val="00334645"/>
    <w:rsid w:val="00337211"/>
    <w:rsid w:val="003401BF"/>
    <w:rsid w:val="003455D3"/>
    <w:rsid w:val="00346548"/>
    <w:rsid w:val="0035218D"/>
    <w:rsid w:val="003549A5"/>
    <w:rsid w:val="00356A33"/>
    <w:rsid w:val="00361386"/>
    <w:rsid w:val="00365BAB"/>
    <w:rsid w:val="00365C15"/>
    <w:rsid w:val="00367B84"/>
    <w:rsid w:val="00370CC8"/>
    <w:rsid w:val="00371316"/>
    <w:rsid w:val="003773E3"/>
    <w:rsid w:val="003774A9"/>
    <w:rsid w:val="00377874"/>
    <w:rsid w:val="00377C63"/>
    <w:rsid w:val="00380D6B"/>
    <w:rsid w:val="00381878"/>
    <w:rsid w:val="00386C98"/>
    <w:rsid w:val="0039084D"/>
    <w:rsid w:val="00397909"/>
    <w:rsid w:val="003A073D"/>
    <w:rsid w:val="003A246A"/>
    <w:rsid w:val="003A4C68"/>
    <w:rsid w:val="003A62F2"/>
    <w:rsid w:val="003C4701"/>
    <w:rsid w:val="003C675B"/>
    <w:rsid w:val="003C796A"/>
    <w:rsid w:val="003D244D"/>
    <w:rsid w:val="003D728B"/>
    <w:rsid w:val="003E03D1"/>
    <w:rsid w:val="003E2082"/>
    <w:rsid w:val="003E2A24"/>
    <w:rsid w:val="003E33FD"/>
    <w:rsid w:val="003E3681"/>
    <w:rsid w:val="003E3B03"/>
    <w:rsid w:val="003E3FE1"/>
    <w:rsid w:val="003F0202"/>
    <w:rsid w:val="003F029D"/>
    <w:rsid w:val="003F14B9"/>
    <w:rsid w:val="003F21FB"/>
    <w:rsid w:val="003F26E7"/>
    <w:rsid w:val="003F2746"/>
    <w:rsid w:val="003F2EB4"/>
    <w:rsid w:val="003F63EB"/>
    <w:rsid w:val="0040068C"/>
    <w:rsid w:val="004043AC"/>
    <w:rsid w:val="00406031"/>
    <w:rsid w:val="00415D5C"/>
    <w:rsid w:val="00425579"/>
    <w:rsid w:val="004325B4"/>
    <w:rsid w:val="00432AED"/>
    <w:rsid w:val="0043475C"/>
    <w:rsid w:val="004348BF"/>
    <w:rsid w:val="004447F6"/>
    <w:rsid w:val="004516C7"/>
    <w:rsid w:val="00454F5B"/>
    <w:rsid w:val="00457BB2"/>
    <w:rsid w:val="00460974"/>
    <w:rsid w:val="00462C62"/>
    <w:rsid w:val="00463CF9"/>
    <w:rsid w:val="00466978"/>
    <w:rsid w:val="00467B40"/>
    <w:rsid w:val="00470564"/>
    <w:rsid w:val="00476A92"/>
    <w:rsid w:val="0047752E"/>
    <w:rsid w:val="00477715"/>
    <w:rsid w:val="004843B3"/>
    <w:rsid w:val="00484AA1"/>
    <w:rsid w:val="00486BF6"/>
    <w:rsid w:val="0049339B"/>
    <w:rsid w:val="004A02E4"/>
    <w:rsid w:val="004A0E5E"/>
    <w:rsid w:val="004B6921"/>
    <w:rsid w:val="004B6D54"/>
    <w:rsid w:val="004C0123"/>
    <w:rsid w:val="004C4531"/>
    <w:rsid w:val="004C618C"/>
    <w:rsid w:val="004C63C1"/>
    <w:rsid w:val="004D09DC"/>
    <w:rsid w:val="004D1958"/>
    <w:rsid w:val="004D1ED5"/>
    <w:rsid w:val="004D5319"/>
    <w:rsid w:val="004D7BED"/>
    <w:rsid w:val="004E01C0"/>
    <w:rsid w:val="004F31B3"/>
    <w:rsid w:val="004F3A99"/>
    <w:rsid w:val="004F439F"/>
    <w:rsid w:val="004F57E8"/>
    <w:rsid w:val="00500A01"/>
    <w:rsid w:val="00500D91"/>
    <w:rsid w:val="00507D9A"/>
    <w:rsid w:val="00510377"/>
    <w:rsid w:val="005108A2"/>
    <w:rsid w:val="005110EB"/>
    <w:rsid w:val="005167C9"/>
    <w:rsid w:val="00517183"/>
    <w:rsid w:val="005176E2"/>
    <w:rsid w:val="005246A0"/>
    <w:rsid w:val="00530A6B"/>
    <w:rsid w:val="00530E76"/>
    <w:rsid w:val="00530EFE"/>
    <w:rsid w:val="005327D7"/>
    <w:rsid w:val="00534FDE"/>
    <w:rsid w:val="00536001"/>
    <w:rsid w:val="005403BB"/>
    <w:rsid w:val="00546405"/>
    <w:rsid w:val="0055432A"/>
    <w:rsid w:val="00557D4A"/>
    <w:rsid w:val="005602B8"/>
    <w:rsid w:val="005625A9"/>
    <w:rsid w:val="005629D4"/>
    <w:rsid w:val="00563F02"/>
    <w:rsid w:val="00564265"/>
    <w:rsid w:val="00573C1E"/>
    <w:rsid w:val="00577DC4"/>
    <w:rsid w:val="00585ABF"/>
    <w:rsid w:val="00590E48"/>
    <w:rsid w:val="00593747"/>
    <w:rsid w:val="00597E0C"/>
    <w:rsid w:val="005A2069"/>
    <w:rsid w:val="005A2A3B"/>
    <w:rsid w:val="005A40D2"/>
    <w:rsid w:val="005A6BD8"/>
    <w:rsid w:val="005A7172"/>
    <w:rsid w:val="005B0C16"/>
    <w:rsid w:val="005C585B"/>
    <w:rsid w:val="005C6380"/>
    <w:rsid w:val="005C7DD8"/>
    <w:rsid w:val="005D3646"/>
    <w:rsid w:val="005D447A"/>
    <w:rsid w:val="005D543B"/>
    <w:rsid w:val="005E40D9"/>
    <w:rsid w:val="005F096B"/>
    <w:rsid w:val="005F24DA"/>
    <w:rsid w:val="005F2A82"/>
    <w:rsid w:val="005F687B"/>
    <w:rsid w:val="006002E4"/>
    <w:rsid w:val="00600F94"/>
    <w:rsid w:val="00602C64"/>
    <w:rsid w:val="00607C84"/>
    <w:rsid w:val="00623D4A"/>
    <w:rsid w:val="006240E5"/>
    <w:rsid w:val="00625FF2"/>
    <w:rsid w:val="00630D46"/>
    <w:rsid w:val="00633C22"/>
    <w:rsid w:val="00634069"/>
    <w:rsid w:val="006357BB"/>
    <w:rsid w:val="00636961"/>
    <w:rsid w:val="00637542"/>
    <w:rsid w:val="0064546C"/>
    <w:rsid w:val="00650BF7"/>
    <w:rsid w:val="0065137E"/>
    <w:rsid w:val="00653E5E"/>
    <w:rsid w:val="00656EB6"/>
    <w:rsid w:val="00660CFA"/>
    <w:rsid w:val="0066456B"/>
    <w:rsid w:val="00685B71"/>
    <w:rsid w:val="00691D55"/>
    <w:rsid w:val="0069529F"/>
    <w:rsid w:val="00695B65"/>
    <w:rsid w:val="00695CB1"/>
    <w:rsid w:val="006964D0"/>
    <w:rsid w:val="006A60B2"/>
    <w:rsid w:val="006B0688"/>
    <w:rsid w:val="006B3CFA"/>
    <w:rsid w:val="006B55A4"/>
    <w:rsid w:val="006C211E"/>
    <w:rsid w:val="006C3EF1"/>
    <w:rsid w:val="006D72CB"/>
    <w:rsid w:val="006E0BA9"/>
    <w:rsid w:val="006E26C9"/>
    <w:rsid w:val="006E3E42"/>
    <w:rsid w:val="006E3EA9"/>
    <w:rsid w:val="006E4BC8"/>
    <w:rsid w:val="006F1134"/>
    <w:rsid w:val="006F45C2"/>
    <w:rsid w:val="006F6F38"/>
    <w:rsid w:val="006F7E6B"/>
    <w:rsid w:val="00701F89"/>
    <w:rsid w:val="0070301D"/>
    <w:rsid w:val="00703320"/>
    <w:rsid w:val="0070399D"/>
    <w:rsid w:val="007045B0"/>
    <w:rsid w:val="007048BC"/>
    <w:rsid w:val="00705D32"/>
    <w:rsid w:val="00715822"/>
    <w:rsid w:val="007167BB"/>
    <w:rsid w:val="00717B63"/>
    <w:rsid w:val="007205A9"/>
    <w:rsid w:val="007221E2"/>
    <w:rsid w:val="00726694"/>
    <w:rsid w:val="00733F24"/>
    <w:rsid w:val="0074590F"/>
    <w:rsid w:val="007476D4"/>
    <w:rsid w:val="00754196"/>
    <w:rsid w:val="0075436D"/>
    <w:rsid w:val="0075538B"/>
    <w:rsid w:val="00755F2C"/>
    <w:rsid w:val="007605CE"/>
    <w:rsid w:val="007609A6"/>
    <w:rsid w:val="00760EB1"/>
    <w:rsid w:val="00761757"/>
    <w:rsid w:val="00761CB4"/>
    <w:rsid w:val="00762046"/>
    <w:rsid w:val="0077372B"/>
    <w:rsid w:val="0077440E"/>
    <w:rsid w:val="00776D36"/>
    <w:rsid w:val="00776E4F"/>
    <w:rsid w:val="00780201"/>
    <w:rsid w:val="0078456E"/>
    <w:rsid w:val="00785DA6"/>
    <w:rsid w:val="0079024D"/>
    <w:rsid w:val="00791B04"/>
    <w:rsid w:val="007936C4"/>
    <w:rsid w:val="00795689"/>
    <w:rsid w:val="00797374"/>
    <w:rsid w:val="007A0368"/>
    <w:rsid w:val="007A07DC"/>
    <w:rsid w:val="007A0971"/>
    <w:rsid w:val="007A3F52"/>
    <w:rsid w:val="007A62A3"/>
    <w:rsid w:val="007B208A"/>
    <w:rsid w:val="007B3271"/>
    <w:rsid w:val="007C14FB"/>
    <w:rsid w:val="007C299A"/>
    <w:rsid w:val="007C780E"/>
    <w:rsid w:val="007D3776"/>
    <w:rsid w:val="007D734D"/>
    <w:rsid w:val="007E0ACB"/>
    <w:rsid w:val="007E40D3"/>
    <w:rsid w:val="007E4B06"/>
    <w:rsid w:val="007F01B2"/>
    <w:rsid w:val="007F7D6D"/>
    <w:rsid w:val="00801E6A"/>
    <w:rsid w:val="00802F22"/>
    <w:rsid w:val="00803756"/>
    <w:rsid w:val="00804C20"/>
    <w:rsid w:val="00805DF0"/>
    <w:rsid w:val="00806D62"/>
    <w:rsid w:val="00811E82"/>
    <w:rsid w:val="0081368E"/>
    <w:rsid w:val="00813AD1"/>
    <w:rsid w:val="00813C2B"/>
    <w:rsid w:val="00815E77"/>
    <w:rsid w:val="008503B0"/>
    <w:rsid w:val="00850DFB"/>
    <w:rsid w:val="00851E7E"/>
    <w:rsid w:val="00853B9A"/>
    <w:rsid w:val="00854802"/>
    <w:rsid w:val="00857FF8"/>
    <w:rsid w:val="00861748"/>
    <w:rsid w:val="008632A0"/>
    <w:rsid w:val="00870181"/>
    <w:rsid w:val="00873FE9"/>
    <w:rsid w:val="00880C20"/>
    <w:rsid w:val="0088366D"/>
    <w:rsid w:val="0088734C"/>
    <w:rsid w:val="008941CB"/>
    <w:rsid w:val="0089634C"/>
    <w:rsid w:val="008A5387"/>
    <w:rsid w:val="008A77CA"/>
    <w:rsid w:val="008B082E"/>
    <w:rsid w:val="008B0F77"/>
    <w:rsid w:val="008B1BC8"/>
    <w:rsid w:val="008B2F66"/>
    <w:rsid w:val="008C3069"/>
    <w:rsid w:val="008D1B4F"/>
    <w:rsid w:val="008D3B1E"/>
    <w:rsid w:val="008D72FA"/>
    <w:rsid w:val="008D7C5D"/>
    <w:rsid w:val="008E4670"/>
    <w:rsid w:val="008E46A0"/>
    <w:rsid w:val="008E7155"/>
    <w:rsid w:val="008F4DEC"/>
    <w:rsid w:val="009003B2"/>
    <w:rsid w:val="00901D04"/>
    <w:rsid w:val="00902563"/>
    <w:rsid w:val="0090421F"/>
    <w:rsid w:val="00904AB8"/>
    <w:rsid w:val="0090628A"/>
    <w:rsid w:val="009068DF"/>
    <w:rsid w:val="009077A3"/>
    <w:rsid w:val="00907B9B"/>
    <w:rsid w:val="00910EDD"/>
    <w:rsid w:val="009134BA"/>
    <w:rsid w:val="00913A31"/>
    <w:rsid w:val="00913F04"/>
    <w:rsid w:val="0091457F"/>
    <w:rsid w:val="0091693E"/>
    <w:rsid w:val="00926B6C"/>
    <w:rsid w:val="00931EE1"/>
    <w:rsid w:val="00932CAC"/>
    <w:rsid w:val="009342F9"/>
    <w:rsid w:val="00934A2D"/>
    <w:rsid w:val="0093740F"/>
    <w:rsid w:val="009465B5"/>
    <w:rsid w:val="009504C7"/>
    <w:rsid w:val="009523C9"/>
    <w:rsid w:val="00954252"/>
    <w:rsid w:val="00957C90"/>
    <w:rsid w:val="00962418"/>
    <w:rsid w:val="00964DEB"/>
    <w:rsid w:val="0097750C"/>
    <w:rsid w:val="00980436"/>
    <w:rsid w:val="00982327"/>
    <w:rsid w:val="009838EF"/>
    <w:rsid w:val="009851B0"/>
    <w:rsid w:val="009863D1"/>
    <w:rsid w:val="00986471"/>
    <w:rsid w:val="00987277"/>
    <w:rsid w:val="00991D09"/>
    <w:rsid w:val="0099643B"/>
    <w:rsid w:val="00996CBC"/>
    <w:rsid w:val="009A0996"/>
    <w:rsid w:val="009A2853"/>
    <w:rsid w:val="009A683D"/>
    <w:rsid w:val="009A6DDA"/>
    <w:rsid w:val="009A72D8"/>
    <w:rsid w:val="009B1D2A"/>
    <w:rsid w:val="009B23D9"/>
    <w:rsid w:val="009B7B13"/>
    <w:rsid w:val="009C1561"/>
    <w:rsid w:val="009C2D65"/>
    <w:rsid w:val="009C3EFA"/>
    <w:rsid w:val="009C45B2"/>
    <w:rsid w:val="009D0F4A"/>
    <w:rsid w:val="009D4D35"/>
    <w:rsid w:val="009D7DF3"/>
    <w:rsid w:val="009E004D"/>
    <w:rsid w:val="009E03C7"/>
    <w:rsid w:val="009E2B8D"/>
    <w:rsid w:val="009E5E7F"/>
    <w:rsid w:val="009E6615"/>
    <w:rsid w:val="009E7311"/>
    <w:rsid w:val="009E7F65"/>
    <w:rsid w:val="009F49FF"/>
    <w:rsid w:val="009F4A84"/>
    <w:rsid w:val="009F61A4"/>
    <w:rsid w:val="00A052CF"/>
    <w:rsid w:val="00A110BF"/>
    <w:rsid w:val="00A27581"/>
    <w:rsid w:val="00A30A2F"/>
    <w:rsid w:val="00A31118"/>
    <w:rsid w:val="00A33256"/>
    <w:rsid w:val="00A335E0"/>
    <w:rsid w:val="00A41D69"/>
    <w:rsid w:val="00A41DFE"/>
    <w:rsid w:val="00A45F6F"/>
    <w:rsid w:val="00A46242"/>
    <w:rsid w:val="00A47BC5"/>
    <w:rsid w:val="00A507DE"/>
    <w:rsid w:val="00A5247E"/>
    <w:rsid w:val="00A5491E"/>
    <w:rsid w:val="00A56008"/>
    <w:rsid w:val="00A664A9"/>
    <w:rsid w:val="00A70FB7"/>
    <w:rsid w:val="00A713C2"/>
    <w:rsid w:val="00A7176E"/>
    <w:rsid w:val="00A71C2D"/>
    <w:rsid w:val="00A76D11"/>
    <w:rsid w:val="00A776F7"/>
    <w:rsid w:val="00A8167A"/>
    <w:rsid w:val="00A85D99"/>
    <w:rsid w:val="00A873D8"/>
    <w:rsid w:val="00A91BBE"/>
    <w:rsid w:val="00A9362B"/>
    <w:rsid w:val="00A9799C"/>
    <w:rsid w:val="00AA3DF5"/>
    <w:rsid w:val="00AB1717"/>
    <w:rsid w:val="00AB22F9"/>
    <w:rsid w:val="00AC1B65"/>
    <w:rsid w:val="00AC23F4"/>
    <w:rsid w:val="00AC2B59"/>
    <w:rsid w:val="00AC3144"/>
    <w:rsid w:val="00AD2ED4"/>
    <w:rsid w:val="00AD3E5A"/>
    <w:rsid w:val="00AD6685"/>
    <w:rsid w:val="00AD6AA3"/>
    <w:rsid w:val="00AD768C"/>
    <w:rsid w:val="00AE0111"/>
    <w:rsid w:val="00AE275F"/>
    <w:rsid w:val="00AE3AE8"/>
    <w:rsid w:val="00AE5E58"/>
    <w:rsid w:val="00AE6AA9"/>
    <w:rsid w:val="00AF0A10"/>
    <w:rsid w:val="00B05D85"/>
    <w:rsid w:val="00B066EE"/>
    <w:rsid w:val="00B107B7"/>
    <w:rsid w:val="00B25C4A"/>
    <w:rsid w:val="00B262A3"/>
    <w:rsid w:val="00B26EBE"/>
    <w:rsid w:val="00B27CD6"/>
    <w:rsid w:val="00B3484B"/>
    <w:rsid w:val="00B35A05"/>
    <w:rsid w:val="00B37658"/>
    <w:rsid w:val="00B406A1"/>
    <w:rsid w:val="00B47C76"/>
    <w:rsid w:val="00B50CE0"/>
    <w:rsid w:val="00B51FE3"/>
    <w:rsid w:val="00B60A2D"/>
    <w:rsid w:val="00B66E57"/>
    <w:rsid w:val="00B66F37"/>
    <w:rsid w:val="00B67FCE"/>
    <w:rsid w:val="00B71708"/>
    <w:rsid w:val="00B71ED3"/>
    <w:rsid w:val="00B7464E"/>
    <w:rsid w:val="00B758DF"/>
    <w:rsid w:val="00B9603C"/>
    <w:rsid w:val="00BA0C96"/>
    <w:rsid w:val="00BA1B8B"/>
    <w:rsid w:val="00BA30AC"/>
    <w:rsid w:val="00BB13FD"/>
    <w:rsid w:val="00BB179C"/>
    <w:rsid w:val="00BB4780"/>
    <w:rsid w:val="00BB5C2E"/>
    <w:rsid w:val="00BC3625"/>
    <w:rsid w:val="00BC5CB6"/>
    <w:rsid w:val="00BD0C99"/>
    <w:rsid w:val="00BD2C06"/>
    <w:rsid w:val="00BE53B6"/>
    <w:rsid w:val="00BE5C40"/>
    <w:rsid w:val="00C008FA"/>
    <w:rsid w:val="00C013AF"/>
    <w:rsid w:val="00C109E8"/>
    <w:rsid w:val="00C11A50"/>
    <w:rsid w:val="00C214C1"/>
    <w:rsid w:val="00C2458C"/>
    <w:rsid w:val="00C31EC5"/>
    <w:rsid w:val="00C32A81"/>
    <w:rsid w:val="00C3488D"/>
    <w:rsid w:val="00C376B0"/>
    <w:rsid w:val="00C40E81"/>
    <w:rsid w:val="00C42FA3"/>
    <w:rsid w:val="00C441B8"/>
    <w:rsid w:val="00C4578F"/>
    <w:rsid w:val="00C458AD"/>
    <w:rsid w:val="00C46D93"/>
    <w:rsid w:val="00C46E8C"/>
    <w:rsid w:val="00C533C4"/>
    <w:rsid w:val="00C63151"/>
    <w:rsid w:val="00C639F5"/>
    <w:rsid w:val="00C65722"/>
    <w:rsid w:val="00C65CA4"/>
    <w:rsid w:val="00C67124"/>
    <w:rsid w:val="00C70427"/>
    <w:rsid w:val="00C7192C"/>
    <w:rsid w:val="00C80E1B"/>
    <w:rsid w:val="00C84256"/>
    <w:rsid w:val="00C92BD6"/>
    <w:rsid w:val="00C92C96"/>
    <w:rsid w:val="00C937DD"/>
    <w:rsid w:val="00C95D78"/>
    <w:rsid w:val="00C968B1"/>
    <w:rsid w:val="00C96F0C"/>
    <w:rsid w:val="00C97C80"/>
    <w:rsid w:val="00CA2953"/>
    <w:rsid w:val="00CA2F39"/>
    <w:rsid w:val="00CA3E42"/>
    <w:rsid w:val="00CA5D7F"/>
    <w:rsid w:val="00CA60CB"/>
    <w:rsid w:val="00CA6295"/>
    <w:rsid w:val="00CB0570"/>
    <w:rsid w:val="00CB1E4D"/>
    <w:rsid w:val="00CB55DA"/>
    <w:rsid w:val="00CC0E80"/>
    <w:rsid w:val="00CC2DA9"/>
    <w:rsid w:val="00CC674C"/>
    <w:rsid w:val="00CC6844"/>
    <w:rsid w:val="00CD0AA6"/>
    <w:rsid w:val="00CD4910"/>
    <w:rsid w:val="00CE073E"/>
    <w:rsid w:val="00CE15EE"/>
    <w:rsid w:val="00CE31C1"/>
    <w:rsid w:val="00CE43B3"/>
    <w:rsid w:val="00CF35AF"/>
    <w:rsid w:val="00CF59E3"/>
    <w:rsid w:val="00D00455"/>
    <w:rsid w:val="00D02609"/>
    <w:rsid w:val="00D0325D"/>
    <w:rsid w:val="00D06959"/>
    <w:rsid w:val="00D071C9"/>
    <w:rsid w:val="00D07B3D"/>
    <w:rsid w:val="00D10650"/>
    <w:rsid w:val="00D14DC7"/>
    <w:rsid w:val="00D16CBB"/>
    <w:rsid w:val="00D16EFD"/>
    <w:rsid w:val="00D17F78"/>
    <w:rsid w:val="00D21441"/>
    <w:rsid w:val="00D22320"/>
    <w:rsid w:val="00D22554"/>
    <w:rsid w:val="00D2460F"/>
    <w:rsid w:val="00D26B6D"/>
    <w:rsid w:val="00D30C97"/>
    <w:rsid w:val="00D3154D"/>
    <w:rsid w:val="00D368A5"/>
    <w:rsid w:val="00D37129"/>
    <w:rsid w:val="00D40838"/>
    <w:rsid w:val="00D42628"/>
    <w:rsid w:val="00D465BC"/>
    <w:rsid w:val="00D50B66"/>
    <w:rsid w:val="00D50DFC"/>
    <w:rsid w:val="00D532F1"/>
    <w:rsid w:val="00D53EB6"/>
    <w:rsid w:val="00D55468"/>
    <w:rsid w:val="00D570CF"/>
    <w:rsid w:val="00D64F56"/>
    <w:rsid w:val="00D65DA9"/>
    <w:rsid w:val="00D66328"/>
    <w:rsid w:val="00D66A33"/>
    <w:rsid w:val="00D67E99"/>
    <w:rsid w:val="00D721D5"/>
    <w:rsid w:val="00D7476D"/>
    <w:rsid w:val="00DA07A1"/>
    <w:rsid w:val="00DA1619"/>
    <w:rsid w:val="00DA1637"/>
    <w:rsid w:val="00DA3873"/>
    <w:rsid w:val="00DA537D"/>
    <w:rsid w:val="00DA53F3"/>
    <w:rsid w:val="00DB0E01"/>
    <w:rsid w:val="00DB3A8D"/>
    <w:rsid w:val="00DB3FE7"/>
    <w:rsid w:val="00DB73AD"/>
    <w:rsid w:val="00DC1071"/>
    <w:rsid w:val="00DC221D"/>
    <w:rsid w:val="00DC5C58"/>
    <w:rsid w:val="00DD2840"/>
    <w:rsid w:val="00DE0365"/>
    <w:rsid w:val="00DE62B0"/>
    <w:rsid w:val="00DE6789"/>
    <w:rsid w:val="00DF27B5"/>
    <w:rsid w:val="00DF77F6"/>
    <w:rsid w:val="00E119C3"/>
    <w:rsid w:val="00E120B3"/>
    <w:rsid w:val="00E137B9"/>
    <w:rsid w:val="00E1677B"/>
    <w:rsid w:val="00E22E73"/>
    <w:rsid w:val="00E253A4"/>
    <w:rsid w:val="00E26A02"/>
    <w:rsid w:val="00E34694"/>
    <w:rsid w:val="00E34728"/>
    <w:rsid w:val="00E349F9"/>
    <w:rsid w:val="00E34FA6"/>
    <w:rsid w:val="00E411DD"/>
    <w:rsid w:val="00E41FED"/>
    <w:rsid w:val="00E42517"/>
    <w:rsid w:val="00E43EFA"/>
    <w:rsid w:val="00E4406C"/>
    <w:rsid w:val="00E4447E"/>
    <w:rsid w:val="00E45CA4"/>
    <w:rsid w:val="00E53BAC"/>
    <w:rsid w:val="00E5526E"/>
    <w:rsid w:val="00E6037F"/>
    <w:rsid w:val="00E60573"/>
    <w:rsid w:val="00E60DA4"/>
    <w:rsid w:val="00E615DA"/>
    <w:rsid w:val="00E62B2F"/>
    <w:rsid w:val="00E769A1"/>
    <w:rsid w:val="00E80A5B"/>
    <w:rsid w:val="00E80DC6"/>
    <w:rsid w:val="00E81F6B"/>
    <w:rsid w:val="00E82AC3"/>
    <w:rsid w:val="00E85410"/>
    <w:rsid w:val="00E9207D"/>
    <w:rsid w:val="00E93450"/>
    <w:rsid w:val="00EA038F"/>
    <w:rsid w:val="00EA04F3"/>
    <w:rsid w:val="00EA0E0E"/>
    <w:rsid w:val="00EA653B"/>
    <w:rsid w:val="00EA67DC"/>
    <w:rsid w:val="00EA6C89"/>
    <w:rsid w:val="00EA78D4"/>
    <w:rsid w:val="00EB51A4"/>
    <w:rsid w:val="00EB5B35"/>
    <w:rsid w:val="00EB73E4"/>
    <w:rsid w:val="00EB7DE6"/>
    <w:rsid w:val="00EC5CCC"/>
    <w:rsid w:val="00EC6430"/>
    <w:rsid w:val="00ED1B7F"/>
    <w:rsid w:val="00ED400F"/>
    <w:rsid w:val="00ED4720"/>
    <w:rsid w:val="00ED6231"/>
    <w:rsid w:val="00ED769A"/>
    <w:rsid w:val="00EE0DF5"/>
    <w:rsid w:val="00EE7907"/>
    <w:rsid w:val="00EF1DB0"/>
    <w:rsid w:val="00EF3983"/>
    <w:rsid w:val="00EF3D18"/>
    <w:rsid w:val="00F00532"/>
    <w:rsid w:val="00F01705"/>
    <w:rsid w:val="00F02F86"/>
    <w:rsid w:val="00F03656"/>
    <w:rsid w:val="00F13E1E"/>
    <w:rsid w:val="00F152F5"/>
    <w:rsid w:val="00F15500"/>
    <w:rsid w:val="00F30614"/>
    <w:rsid w:val="00F30706"/>
    <w:rsid w:val="00F30BCE"/>
    <w:rsid w:val="00F30CDA"/>
    <w:rsid w:val="00F3261A"/>
    <w:rsid w:val="00F34272"/>
    <w:rsid w:val="00F350F0"/>
    <w:rsid w:val="00F41EAC"/>
    <w:rsid w:val="00F42568"/>
    <w:rsid w:val="00F50811"/>
    <w:rsid w:val="00F52434"/>
    <w:rsid w:val="00F550CF"/>
    <w:rsid w:val="00F601FB"/>
    <w:rsid w:val="00F60C8E"/>
    <w:rsid w:val="00F64688"/>
    <w:rsid w:val="00F662BE"/>
    <w:rsid w:val="00F663C0"/>
    <w:rsid w:val="00F66C8F"/>
    <w:rsid w:val="00F75636"/>
    <w:rsid w:val="00F756E1"/>
    <w:rsid w:val="00F77985"/>
    <w:rsid w:val="00F77F49"/>
    <w:rsid w:val="00F8217A"/>
    <w:rsid w:val="00F93CE4"/>
    <w:rsid w:val="00F94257"/>
    <w:rsid w:val="00F97A56"/>
    <w:rsid w:val="00FA09A6"/>
    <w:rsid w:val="00FA3635"/>
    <w:rsid w:val="00FB2759"/>
    <w:rsid w:val="00FB5F60"/>
    <w:rsid w:val="00FB611A"/>
    <w:rsid w:val="00FD3D3B"/>
    <w:rsid w:val="00FD4A9D"/>
    <w:rsid w:val="00FE1795"/>
    <w:rsid w:val="00FE2CA4"/>
    <w:rsid w:val="00FE2F5B"/>
    <w:rsid w:val="00FE3B9D"/>
    <w:rsid w:val="00FE7D73"/>
    <w:rsid w:val="00FF1BA2"/>
    <w:rsid w:val="00FF453B"/>
    <w:rsid w:val="00FF5DC3"/>
    <w:rsid w:val="00FF769D"/>
    <w:rsid w:val="00FF7F3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187B6"/>
  <w15:docId w15:val="{F53C5F60-03A0-445A-9A5E-33ABFCE0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HAnsi"/>
        <w:szCs w:val="16"/>
        <w:lang w:val="sv-FI"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76B0"/>
  </w:style>
  <w:style w:type="paragraph" w:styleId="Heading1">
    <w:name w:val="heading 1"/>
    <w:basedOn w:val="Normal"/>
    <w:next w:val="BodyText"/>
    <w:link w:val="Heading1Char"/>
    <w:uiPriority w:val="9"/>
    <w:qFormat/>
    <w:rsid w:val="006C211E"/>
    <w:pPr>
      <w:keepNext/>
      <w:keepLines/>
      <w:spacing w:after="220"/>
      <w:outlineLvl w:val="0"/>
    </w:pPr>
    <w:rPr>
      <w:rFonts w:eastAsiaTheme="majorEastAsia" w:cstheme="majorBidi"/>
      <w:b/>
      <w:bCs/>
      <w:szCs w:val="28"/>
    </w:rPr>
  </w:style>
  <w:style w:type="paragraph" w:styleId="Heading2">
    <w:name w:val="heading 2"/>
    <w:basedOn w:val="Normal"/>
    <w:next w:val="BodyText"/>
    <w:link w:val="Heading2Char"/>
    <w:uiPriority w:val="9"/>
    <w:qFormat/>
    <w:rsid w:val="006C211E"/>
    <w:pPr>
      <w:keepNext/>
      <w:keepLines/>
      <w:spacing w:after="220"/>
      <w:outlineLvl w:val="1"/>
    </w:pPr>
    <w:rPr>
      <w:rFonts w:eastAsiaTheme="majorEastAsia" w:cstheme="majorBidi"/>
      <w:b/>
      <w:bCs/>
      <w:szCs w:val="26"/>
    </w:rPr>
  </w:style>
  <w:style w:type="paragraph" w:styleId="Heading3">
    <w:name w:val="heading 3"/>
    <w:basedOn w:val="Normal"/>
    <w:next w:val="BodyText"/>
    <w:link w:val="Heading3Char"/>
    <w:uiPriority w:val="9"/>
    <w:qFormat/>
    <w:rsid w:val="006C211E"/>
    <w:pPr>
      <w:keepNext/>
      <w:keepLines/>
      <w:spacing w:after="220"/>
      <w:outlineLvl w:val="2"/>
    </w:pPr>
    <w:rPr>
      <w:rFonts w:eastAsiaTheme="majorEastAsia" w:cstheme="majorBidi"/>
      <w:bCs/>
    </w:rPr>
  </w:style>
  <w:style w:type="paragraph" w:styleId="Heading4">
    <w:name w:val="heading 4"/>
    <w:basedOn w:val="Normal"/>
    <w:next w:val="BodyText"/>
    <w:link w:val="Heading4Char"/>
    <w:uiPriority w:val="9"/>
    <w:rsid w:val="006F7E6B"/>
    <w:pPr>
      <w:keepNext/>
      <w:keepLines/>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6F7E6B"/>
    <w:pPr>
      <w:keepNext/>
      <w:keepLines/>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6240E5"/>
    <w:pPr>
      <w:keepNext/>
      <w:keepLines/>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695B65"/>
    <w:pPr>
      <w:keepNext/>
      <w:keepLines/>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695B65"/>
    <w:pPr>
      <w:keepNext/>
      <w:keepLines/>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00042C"/>
    <w:pPr>
      <w:keepNext/>
      <w:keepLines/>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1C1"/>
  </w:style>
  <w:style w:type="character" w:customStyle="1" w:styleId="HeaderChar">
    <w:name w:val="Header Char"/>
    <w:basedOn w:val="DefaultParagraphFont"/>
    <w:link w:val="Header"/>
    <w:uiPriority w:val="99"/>
    <w:rsid w:val="00CE31C1"/>
  </w:style>
  <w:style w:type="paragraph" w:styleId="Footer">
    <w:name w:val="footer"/>
    <w:basedOn w:val="Normal"/>
    <w:link w:val="FooterChar"/>
    <w:uiPriority w:val="99"/>
    <w:qFormat/>
    <w:rsid w:val="00FF5DC3"/>
    <w:rPr>
      <w:sz w:val="14"/>
    </w:rPr>
  </w:style>
  <w:style w:type="character" w:customStyle="1" w:styleId="FooterChar">
    <w:name w:val="Footer Char"/>
    <w:basedOn w:val="DefaultParagraphFont"/>
    <w:link w:val="Footer"/>
    <w:uiPriority w:val="99"/>
    <w:rsid w:val="00FF5DC3"/>
    <w:rPr>
      <w:sz w:val="14"/>
    </w:rPr>
  </w:style>
  <w:style w:type="table" w:styleId="TableGrid">
    <w:name w:val="Table Grid"/>
    <w:basedOn w:val="TableNormal"/>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laceholderText">
    <w:name w:val="Placeholder Text"/>
    <w:basedOn w:val="DefaultParagraphFont"/>
    <w:uiPriority w:val="99"/>
    <w:rsid w:val="00233E07"/>
    <w:rPr>
      <w:color w:val="auto"/>
    </w:rPr>
  </w:style>
  <w:style w:type="paragraph" w:styleId="BalloonText">
    <w:name w:val="Balloon Text"/>
    <w:basedOn w:val="Normal"/>
    <w:link w:val="BalloonTextChar"/>
    <w:uiPriority w:val="99"/>
    <w:semiHidden/>
    <w:unhideWhenUsed/>
    <w:rsid w:val="00233E07"/>
    <w:rPr>
      <w:rFonts w:ascii="Tahoma" w:hAnsi="Tahoma" w:cs="Tahoma"/>
      <w:sz w:val="16"/>
    </w:rPr>
  </w:style>
  <w:style w:type="character" w:customStyle="1" w:styleId="BalloonTextChar">
    <w:name w:val="Balloon Text Char"/>
    <w:basedOn w:val="DefaultParagraphFont"/>
    <w:link w:val="BalloonText"/>
    <w:uiPriority w:val="99"/>
    <w:semiHidden/>
    <w:rsid w:val="00233E07"/>
    <w:rPr>
      <w:rFonts w:ascii="Tahoma" w:hAnsi="Tahoma" w:cs="Tahoma"/>
      <w:sz w:val="16"/>
      <w:szCs w:val="16"/>
    </w:rPr>
  </w:style>
  <w:style w:type="paragraph" w:styleId="Title">
    <w:name w:val="Title"/>
    <w:basedOn w:val="Normal"/>
    <w:next w:val="BodyText"/>
    <w:link w:val="TitleChar"/>
    <w:uiPriority w:val="10"/>
    <w:qFormat/>
    <w:rsid w:val="006C211E"/>
    <w:pPr>
      <w:keepNext/>
      <w:keepLines/>
      <w:spacing w:after="220"/>
      <w:contextualSpacing/>
    </w:pPr>
    <w:rPr>
      <w:rFonts w:eastAsiaTheme="majorEastAsia"/>
      <w:b/>
      <w:sz w:val="24"/>
      <w:szCs w:val="52"/>
    </w:rPr>
  </w:style>
  <w:style w:type="character" w:customStyle="1" w:styleId="TitleChar">
    <w:name w:val="Title Char"/>
    <w:basedOn w:val="DefaultParagraphFont"/>
    <w:link w:val="Title"/>
    <w:uiPriority w:val="10"/>
    <w:rsid w:val="006C211E"/>
    <w:rPr>
      <w:rFonts w:eastAsiaTheme="majorEastAsia"/>
      <w:b/>
      <w:sz w:val="24"/>
      <w:szCs w:val="52"/>
    </w:rPr>
  </w:style>
  <w:style w:type="character" w:customStyle="1" w:styleId="Heading1Char">
    <w:name w:val="Heading 1 Char"/>
    <w:basedOn w:val="DefaultParagraphFont"/>
    <w:link w:val="Heading1"/>
    <w:uiPriority w:val="9"/>
    <w:rsid w:val="006C211E"/>
    <w:rPr>
      <w:rFonts w:eastAsiaTheme="majorEastAsia" w:cstheme="majorBidi"/>
      <w:b/>
      <w:bCs/>
      <w:szCs w:val="28"/>
    </w:rPr>
  </w:style>
  <w:style w:type="paragraph" w:styleId="BodyText">
    <w:name w:val="Body Text"/>
    <w:basedOn w:val="Normal"/>
    <w:link w:val="BodyTextChar"/>
    <w:qFormat/>
    <w:rsid w:val="009C1561"/>
    <w:pPr>
      <w:spacing w:after="220"/>
      <w:ind w:left="2608"/>
    </w:pPr>
  </w:style>
  <w:style w:type="character" w:customStyle="1" w:styleId="BodyTextChar">
    <w:name w:val="Body Text Char"/>
    <w:basedOn w:val="DefaultParagraphFont"/>
    <w:link w:val="BodyText"/>
    <w:rsid w:val="00636961"/>
  </w:style>
  <w:style w:type="character" w:customStyle="1" w:styleId="Heading2Char">
    <w:name w:val="Heading 2 Char"/>
    <w:basedOn w:val="DefaultParagraphFont"/>
    <w:link w:val="Heading2"/>
    <w:uiPriority w:val="9"/>
    <w:rsid w:val="006C211E"/>
    <w:rPr>
      <w:rFonts w:eastAsiaTheme="majorEastAsia" w:cstheme="majorBidi"/>
      <w:b/>
      <w:bCs/>
      <w:szCs w:val="26"/>
    </w:rPr>
  </w:style>
  <w:style w:type="character" w:customStyle="1" w:styleId="Heading3Char">
    <w:name w:val="Heading 3 Char"/>
    <w:basedOn w:val="DefaultParagraphFont"/>
    <w:link w:val="Heading3"/>
    <w:uiPriority w:val="9"/>
    <w:rsid w:val="006C211E"/>
    <w:rPr>
      <w:rFonts w:eastAsiaTheme="majorEastAsia" w:cstheme="majorBidi"/>
      <w:bCs/>
    </w:rPr>
  </w:style>
  <w:style w:type="character" w:customStyle="1" w:styleId="Heading4Char">
    <w:name w:val="Heading 4 Char"/>
    <w:basedOn w:val="DefaultParagraphFont"/>
    <w:link w:val="Heading4"/>
    <w:uiPriority w:val="9"/>
    <w:rsid w:val="006F7E6B"/>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F7E6B"/>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240E5"/>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695B65"/>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5B6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00042C"/>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1"/>
      </w:numPr>
    </w:pPr>
  </w:style>
  <w:style w:type="numbering" w:customStyle="1" w:styleId="Tekesnumerointi">
    <w:name w:val="Tekes numerointi"/>
    <w:uiPriority w:val="99"/>
    <w:rsid w:val="005F687B"/>
    <w:pPr>
      <w:numPr>
        <w:numId w:val="2"/>
      </w:numPr>
    </w:pPr>
  </w:style>
  <w:style w:type="paragraph" w:styleId="ListBullet">
    <w:name w:val="List Bullet"/>
    <w:basedOn w:val="Normal"/>
    <w:uiPriority w:val="99"/>
    <w:qFormat/>
    <w:rsid w:val="0031724B"/>
    <w:pPr>
      <w:numPr>
        <w:numId w:val="1"/>
      </w:numPr>
      <w:spacing w:after="220"/>
      <w:contextualSpacing/>
    </w:pPr>
  </w:style>
  <w:style w:type="paragraph" w:styleId="ListNumber">
    <w:name w:val="List Number"/>
    <w:basedOn w:val="Normal"/>
    <w:uiPriority w:val="99"/>
    <w:qFormat/>
    <w:rsid w:val="005F687B"/>
    <w:pPr>
      <w:numPr>
        <w:numId w:val="3"/>
      </w:numPr>
      <w:spacing w:after="220"/>
      <w:contextualSpacing/>
    </w:pPr>
  </w:style>
  <w:style w:type="table" w:customStyle="1" w:styleId="Eireunaviivaa">
    <w:name w:val="Ei reunaviivaa"/>
    <w:basedOn w:val="TableNormal"/>
    <w:uiPriority w:val="99"/>
    <w:qFormat/>
    <w:rsid w:val="00263BF0"/>
    <w:tblPr/>
  </w:style>
  <w:style w:type="character" w:styleId="Hyperlink">
    <w:name w:val="Hyperlink"/>
    <w:basedOn w:val="DefaultParagraphFont"/>
    <w:uiPriority w:val="99"/>
    <w:unhideWhenUsed/>
    <w:rsid w:val="00FA3635"/>
    <w:rPr>
      <w:color w:val="3366CC" w:themeColor="hyperlink"/>
      <w:u w:val="single"/>
    </w:rPr>
  </w:style>
  <w:style w:type="paragraph" w:styleId="ListParagraph">
    <w:name w:val="List Paragraph"/>
    <w:basedOn w:val="Normal"/>
    <w:uiPriority w:val="34"/>
    <w:unhideWhenUsed/>
    <w:qFormat/>
    <w:rsid w:val="00B26EBE"/>
    <w:pPr>
      <w:ind w:left="720"/>
      <w:contextualSpacing/>
    </w:pPr>
  </w:style>
  <w:style w:type="table" w:customStyle="1" w:styleId="Noborders">
    <w:name w:val="No borders"/>
    <w:basedOn w:val="TableNormal"/>
    <w:uiPriority w:val="99"/>
    <w:qFormat/>
    <w:rsid w:val="00091958"/>
    <w:rPr>
      <w:rFonts w:asciiTheme="minorHAnsi" w:hAnsiTheme="minorHAnsi" w:cstheme="minorBidi"/>
      <w:sz w:val="22"/>
      <w:szCs w:val="22"/>
    </w:rPr>
    <w:tblPr/>
  </w:style>
  <w:style w:type="paragraph" w:styleId="TOCHeading">
    <w:name w:val="TOC Heading"/>
    <w:basedOn w:val="Heading1"/>
    <w:next w:val="Normal"/>
    <w:uiPriority w:val="39"/>
    <w:unhideWhenUsed/>
    <w:qFormat/>
    <w:rsid w:val="007F7D6D"/>
    <w:pPr>
      <w:spacing w:before="240" w:after="0" w:line="259" w:lineRule="auto"/>
      <w:outlineLvl w:val="9"/>
    </w:pPr>
    <w:rPr>
      <w:rFonts w:asciiTheme="majorHAnsi" w:hAnsiTheme="majorHAnsi"/>
      <w:b w:val="0"/>
      <w:bCs w:val="0"/>
      <w:color w:val="0087AD" w:themeColor="accent1" w:themeShade="BF"/>
      <w:sz w:val="32"/>
      <w:szCs w:val="32"/>
      <w:lang w:eastAsia="fi-FI"/>
    </w:rPr>
  </w:style>
  <w:style w:type="paragraph" w:styleId="TOC1">
    <w:name w:val="toc 1"/>
    <w:basedOn w:val="Normal"/>
    <w:next w:val="Normal"/>
    <w:autoRedefine/>
    <w:uiPriority w:val="39"/>
    <w:unhideWhenUsed/>
    <w:rsid w:val="00FE2F5B"/>
    <w:pPr>
      <w:spacing w:after="100"/>
    </w:pPr>
  </w:style>
  <w:style w:type="paragraph" w:customStyle="1" w:styleId="t2">
    <w:name w:val="t2"/>
    <w:basedOn w:val="Normal"/>
    <w:rsid w:val="005602B8"/>
    <w:pPr>
      <w:spacing w:after="240"/>
      <w:ind w:left="1134"/>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FB2759"/>
    <w:pPr>
      <w:spacing w:after="100" w:line="259" w:lineRule="auto"/>
      <w:ind w:left="220"/>
    </w:pPr>
    <w:rPr>
      <w:rFonts w:asciiTheme="minorHAnsi" w:eastAsiaTheme="minorEastAsia" w:hAnsiTheme="minorHAnsi" w:cs="Times New Roman"/>
      <w:sz w:val="22"/>
      <w:szCs w:val="22"/>
      <w:lang w:eastAsia="fi-FI"/>
    </w:rPr>
  </w:style>
  <w:style w:type="paragraph" w:styleId="TOC3">
    <w:name w:val="toc 3"/>
    <w:basedOn w:val="Normal"/>
    <w:next w:val="Normal"/>
    <w:autoRedefine/>
    <w:uiPriority w:val="39"/>
    <w:unhideWhenUsed/>
    <w:rsid w:val="00FB2759"/>
    <w:pPr>
      <w:spacing w:after="100" w:line="259" w:lineRule="auto"/>
      <w:ind w:left="440"/>
    </w:pPr>
    <w:rPr>
      <w:rFonts w:asciiTheme="minorHAnsi" w:eastAsiaTheme="minorEastAsia" w:hAnsiTheme="minorHAnsi" w:cs="Times New Roman"/>
      <w:sz w:val="22"/>
      <w:szCs w:val="22"/>
      <w:lang w:eastAsia="fi-FI"/>
    </w:rPr>
  </w:style>
  <w:style w:type="paragraph" w:styleId="FootnoteText">
    <w:name w:val="footnote text"/>
    <w:basedOn w:val="Normal"/>
    <w:link w:val="FootnoteTextChar"/>
    <w:uiPriority w:val="99"/>
    <w:semiHidden/>
    <w:unhideWhenUsed/>
    <w:rsid w:val="00791B04"/>
    <w:rPr>
      <w:szCs w:val="20"/>
    </w:rPr>
  </w:style>
  <w:style w:type="character" w:customStyle="1" w:styleId="FootnoteTextChar">
    <w:name w:val="Footnote Text Char"/>
    <w:basedOn w:val="DefaultParagraphFont"/>
    <w:link w:val="FootnoteText"/>
    <w:uiPriority w:val="99"/>
    <w:semiHidden/>
    <w:rsid w:val="00791B04"/>
    <w:rPr>
      <w:szCs w:val="20"/>
    </w:rPr>
  </w:style>
  <w:style w:type="character" w:styleId="FootnoteReference">
    <w:name w:val="footnote reference"/>
    <w:basedOn w:val="DefaultParagraphFont"/>
    <w:uiPriority w:val="99"/>
    <w:semiHidden/>
    <w:unhideWhenUsed/>
    <w:rsid w:val="00791B04"/>
    <w:rPr>
      <w:vertAlign w:val="superscript"/>
    </w:rPr>
  </w:style>
  <w:style w:type="table" w:customStyle="1" w:styleId="TaulukkoRuudukko1">
    <w:name w:val="Taulukko Ruudukko1"/>
    <w:basedOn w:val="TableNormal"/>
    <w:next w:val="TableGrid"/>
    <w:uiPriority w:val="59"/>
    <w:rsid w:val="002817FC"/>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table" w:customStyle="1" w:styleId="Eireunaviivaa1">
    <w:name w:val="Ei reunaviivaa1"/>
    <w:basedOn w:val="TableNormal"/>
    <w:uiPriority w:val="99"/>
    <w:qFormat/>
    <w:rsid w:val="002817FC"/>
    <w:tblPr/>
  </w:style>
  <w:style w:type="table" w:customStyle="1" w:styleId="Noborders1">
    <w:name w:val="No borders1"/>
    <w:basedOn w:val="TableNormal"/>
    <w:uiPriority w:val="99"/>
    <w:qFormat/>
    <w:rsid w:val="002817FC"/>
    <w:rPr>
      <w:rFonts w:asciiTheme="minorHAnsi" w:hAnsiTheme="minorHAnsi" w:cstheme="minorBidi"/>
      <w:sz w:val="22"/>
      <w:szCs w:val="22"/>
    </w:rPr>
    <w:tblPr/>
  </w:style>
  <w:style w:type="character" w:styleId="FollowedHyperlink">
    <w:name w:val="FollowedHyperlink"/>
    <w:basedOn w:val="DefaultParagraphFont"/>
    <w:uiPriority w:val="99"/>
    <w:semiHidden/>
    <w:unhideWhenUsed/>
    <w:rsid w:val="00F550CF"/>
    <w:rPr>
      <w:color w:val="7F7F7F" w:themeColor="followedHyperlink"/>
      <w:u w:val="single"/>
    </w:rPr>
  </w:style>
  <w:style w:type="table" w:customStyle="1" w:styleId="TaulukkoRuudukko2">
    <w:name w:val="Taulukko Ruudukko2"/>
    <w:basedOn w:val="TableNormal"/>
    <w:next w:val="TableGrid"/>
    <w:uiPriority w:val="59"/>
    <w:rsid w:val="00DA07A1"/>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CommentReference">
    <w:name w:val="annotation reference"/>
    <w:basedOn w:val="DefaultParagraphFont"/>
    <w:uiPriority w:val="99"/>
    <w:semiHidden/>
    <w:unhideWhenUsed/>
    <w:rsid w:val="00726694"/>
    <w:rPr>
      <w:sz w:val="16"/>
      <w:szCs w:val="16"/>
    </w:rPr>
  </w:style>
  <w:style w:type="paragraph" w:styleId="CommentText">
    <w:name w:val="annotation text"/>
    <w:basedOn w:val="Normal"/>
    <w:link w:val="CommentTextChar"/>
    <w:uiPriority w:val="99"/>
    <w:semiHidden/>
    <w:unhideWhenUsed/>
    <w:rsid w:val="00726694"/>
    <w:rPr>
      <w:szCs w:val="20"/>
    </w:rPr>
  </w:style>
  <w:style w:type="character" w:customStyle="1" w:styleId="CommentTextChar">
    <w:name w:val="Comment Text Char"/>
    <w:basedOn w:val="DefaultParagraphFont"/>
    <w:link w:val="CommentText"/>
    <w:uiPriority w:val="99"/>
    <w:semiHidden/>
    <w:rsid w:val="00726694"/>
    <w:rPr>
      <w:szCs w:val="20"/>
    </w:rPr>
  </w:style>
  <w:style w:type="paragraph" w:styleId="CommentSubject">
    <w:name w:val="annotation subject"/>
    <w:basedOn w:val="CommentText"/>
    <w:next w:val="CommentText"/>
    <w:link w:val="CommentSubjectChar"/>
    <w:uiPriority w:val="99"/>
    <w:semiHidden/>
    <w:unhideWhenUsed/>
    <w:rsid w:val="00726694"/>
    <w:rPr>
      <w:b/>
      <w:bCs/>
    </w:rPr>
  </w:style>
  <w:style w:type="character" w:customStyle="1" w:styleId="CommentSubjectChar">
    <w:name w:val="Comment Subject Char"/>
    <w:basedOn w:val="CommentTextChar"/>
    <w:link w:val="CommentSubject"/>
    <w:uiPriority w:val="99"/>
    <w:semiHidden/>
    <w:rsid w:val="0072669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5251">
      <w:bodyDiv w:val="1"/>
      <w:marLeft w:val="0"/>
      <w:marRight w:val="0"/>
      <w:marTop w:val="0"/>
      <w:marBottom w:val="0"/>
      <w:divBdr>
        <w:top w:val="none" w:sz="0" w:space="0" w:color="auto"/>
        <w:left w:val="none" w:sz="0" w:space="0" w:color="auto"/>
        <w:bottom w:val="none" w:sz="0" w:space="0" w:color="auto"/>
        <w:right w:val="none" w:sz="0" w:space="0" w:color="auto"/>
      </w:divBdr>
    </w:div>
    <w:div w:id="393889349">
      <w:bodyDiv w:val="1"/>
      <w:marLeft w:val="0"/>
      <w:marRight w:val="0"/>
      <w:marTop w:val="0"/>
      <w:marBottom w:val="0"/>
      <w:divBdr>
        <w:top w:val="none" w:sz="0" w:space="0" w:color="auto"/>
        <w:left w:val="none" w:sz="0" w:space="0" w:color="auto"/>
        <w:bottom w:val="none" w:sz="0" w:space="0" w:color="auto"/>
        <w:right w:val="none" w:sz="0" w:space="0" w:color="auto"/>
      </w:divBdr>
      <w:divsChild>
        <w:div w:id="2128503620">
          <w:marLeft w:val="446"/>
          <w:marRight w:val="0"/>
          <w:marTop w:val="0"/>
          <w:marBottom w:val="0"/>
          <w:divBdr>
            <w:top w:val="none" w:sz="0" w:space="0" w:color="auto"/>
            <w:left w:val="none" w:sz="0" w:space="0" w:color="auto"/>
            <w:bottom w:val="none" w:sz="0" w:space="0" w:color="auto"/>
            <w:right w:val="none" w:sz="0" w:space="0" w:color="auto"/>
          </w:divBdr>
        </w:div>
        <w:div w:id="50354089">
          <w:marLeft w:val="446"/>
          <w:marRight w:val="0"/>
          <w:marTop w:val="0"/>
          <w:marBottom w:val="0"/>
          <w:divBdr>
            <w:top w:val="none" w:sz="0" w:space="0" w:color="auto"/>
            <w:left w:val="none" w:sz="0" w:space="0" w:color="auto"/>
            <w:bottom w:val="none" w:sz="0" w:space="0" w:color="auto"/>
            <w:right w:val="none" w:sz="0" w:space="0" w:color="auto"/>
          </w:divBdr>
        </w:div>
        <w:div w:id="1559591986">
          <w:marLeft w:val="446"/>
          <w:marRight w:val="0"/>
          <w:marTop w:val="0"/>
          <w:marBottom w:val="0"/>
          <w:divBdr>
            <w:top w:val="none" w:sz="0" w:space="0" w:color="auto"/>
            <w:left w:val="none" w:sz="0" w:space="0" w:color="auto"/>
            <w:bottom w:val="none" w:sz="0" w:space="0" w:color="auto"/>
            <w:right w:val="none" w:sz="0" w:space="0" w:color="auto"/>
          </w:divBdr>
        </w:div>
        <w:div w:id="664628807">
          <w:marLeft w:val="446"/>
          <w:marRight w:val="0"/>
          <w:marTop w:val="0"/>
          <w:marBottom w:val="0"/>
          <w:divBdr>
            <w:top w:val="none" w:sz="0" w:space="0" w:color="auto"/>
            <w:left w:val="none" w:sz="0" w:space="0" w:color="auto"/>
            <w:bottom w:val="none" w:sz="0" w:space="0" w:color="auto"/>
            <w:right w:val="none" w:sz="0" w:space="0" w:color="auto"/>
          </w:divBdr>
        </w:div>
        <w:div w:id="866019383">
          <w:marLeft w:val="446"/>
          <w:marRight w:val="0"/>
          <w:marTop w:val="0"/>
          <w:marBottom w:val="0"/>
          <w:divBdr>
            <w:top w:val="none" w:sz="0" w:space="0" w:color="auto"/>
            <w:left w:val="none" w:sz="0" w:space="0" w:color="auto"/>
            <w:bottom w:val="none" w:sz="0" w:space="0" w:color="auto"/>
            <w:right w:val="none" w:sz="0" w:space="0" w:color="auto"/>
          </w:divBdr>
        </w:div>
        <w:div w:id="1963608730">
          <w:marLeft w:val="446"/>
          <w:marRight w:val="0"/>
          <w:marTop w:val="0"/>
          <w:marBottom w:val="0"/>
          <w:divBdr>
            <w:top w:val="none" w:sz="0" w:space="0" w:color="auto"/>
            <w:left w:val="none" w:sz="0" w:space="0" w:color="auto"/>
            <w:bottom w:val="none" w:sz="0" w:space="0" w:color="auto"/>
            <w:right w:val="none" w:sz="0" w:space="0" w:color="auto"/>
          </w:divBdr>
        </w:div>
        <w:div w:id="1064068422">
          <w:marLeft w:val="446"/>
          <w:marRight w:val="0"/>
          <w:marTop w:val="0"/>
          <w:marBottom w:val="0"/>
          <w:divBdr>
            <w:top w:val="none" w:sz="0" w:space="0" w:color="auto"/>
            <w:left w:val="none" w:sz="0" w:space="0" w:color="auto"/>
            <w:bottom w:val="none" w:sz="0" w:space="0" w:color="auto"/>
            <w:right w:val="none" w:sz="0" w:space="0" w:color="auto"/>
          </w:divBdr>
        </w:div>
        <w:div w:id="197282581">
          <w:marLeft w:val="446"/>
          <w:marRight w:val="0"/>
          <w:marTop w:val="0"/>
          <w:marBottom w:val="0"/>
          <w:divBdr>
            <w:top w:val="none" w:sz="0" w:space="0" w:color="auto"/>
            <w:left w:val="none" w:sz="0" w:space="0" w:color="auto"/>
            <w:bottom w:val="none" w:sz="0" w:space="0" w:color="auto"/>
            <w:right w:val="none" w:sz="0" w:space="0" w:color="auto"/>
          </w:divBdr>
        </w:div>
        <w:div w:id="1498568561">
          <w:marLeft w:val="446"/>
          <w:marRight w:val="0"/>
          <w:marTop w:val="0"/>
          <w:marBottom w:val="0"/>
          <w:divBdr>
            <w:top w:val="none" w:sz="0" w:space="0" w:color="auto"/>
            <w:left w:val="none" w:sz="0" w:space="0" w:color="auto"/>
            <w:bottom w:val="none" w:sz="0" w:space="0" w:color="auto"/>
            <w:right w:val="none" w:sz="0" w:space="0" w:color="auto"/>
          </w:divBdr>
        </w:div>
        <w:div w:id="1910335884">
          <w:marLeft w:val="446"/>
          <w:marRight w:val="0"/>
          <w:marTop w:val="0"/>
          <w:marBottom w:val="0"/>
          <w:divBdr>
            <w:top w:val="none" w:sz="0" w:space="0" w:color="auto"/>
            <w:left w:val="none" w:sz="0" w:space="0" w:color="auto"/>
            <w:bottom w:val="none" w:sz="0" w:space="0" w:color="auto"/>
            <w:right w:val="none" w:sz="0" w:space="0" w:color="auto"/>
          </w:divBdr>
        </w:div>
      </w:divsChild>
    </w:div>
    <w:div w:id="449013402">
      <w:bodyDiv w:val="1"/>
      <w:marLeft w:val="0"/>
      <w:marRight w:val="0"/>
      <w:marTop w:val="0"/>
      <w:marBottom w:val="0"/>
      <w:divBdr>
        <w:top w:val="none" w:sz="0" w:space="0" w:color="auto"/>
        <w:left w:val="none" w:sz="0" w:space="0" w:color="auto"/>
        <w:bottom w:val="none" w:sz="0" w:space="0" w:color="auto"/>
        <w:right w:val="none" w:sz="0" w:space="0" w:color="auto"/>
      </w:divBdr>
    </w:div>
    <w:div w:id="525411969">
      <w:bodyDiv w:val="1"/>
      <w:marLeft w:val="0"/>
      <w:marRight w:val="0"/>
      <w:marTop w:val="0"/>
      <w:marBottom w:val="0"/>
      <w:divBdr>
        <w:top w:val="none" w:sz="0" w:space="0" w:color="auto"/>
        <w:left w:val="none" w:sz="0" w:space="0" w:color="auto"/>
        <w:bottom w:val="none" w:sz="0" w:space="0" w:color="auto"/>
        <w:right w:val="none" w:sz="0" w:space="0" w:color="auto"/>
      </w:divBdr>
    </w:div>
    <w:div w:id="554198225">
      <w:bodyDiv w:val="1"/>
      <w:marLeft w:val="0"/>
      <w:marRight w:val="0"/>
      <w:marTop w:val="0"/>
      <w:marBottom w:val="0"/>
      <w:divBdr>
        <w:top w:val="none" w:sz="0" w:space="0" w:color="auto"/>
        <w:left w:val="none" w:sz="0" w:space="0" w:color="auto"/>
        <w:bottom w:val="none" w:sz="0" w:space="0" w:color="auto"/>
        <w:right w:val="none" w:sz="0" w:space="0" w:color="auto"/>
      </w:divBdr>
      <w:divsChild>
        <w:div w:id="22024971">
          <w:marLeft w:val="547"/>
          <w:marRight w:val="0"/>
          <w:marTop w:val="0"/>
          <w:marBottom w:val="0"/>
          <w:divBdr>
            <w:top w:val="none" w:sz="0" w:space="0" w:color="auto"/>
            <w:left w:val="none" w:sz="0" w:space="0" w:color="auto"/>
            <w:bottom w:val="none" w:sz="0" w:space="0" w:color="auto"/>
            <w:right w:val="none" w:sz="0" w:space="0" w:color="auto"/>
          </w:divBdr>
        </w:div>
        <w:div w:id="1633053865">
          <w:marLeft w:val="547"/>
          <w:marRight w:val="0"/>
          <w:marTop w:val="0"/>
          <w:marBottom w:val="0"/>
          <w:divBdr>
            <w:top w:val="none" w:sz="0" w:space="0" w:color="auto"/>
            <w:left w:val="none" w:sz="0" w:space="0" w:color="auto"/>
            <w:bottom w:val="none" w:sz="0" w:space="0" w:color="auto"/>
            <w:right w:val="none" w:sz="0" w:space="0" w:color="auto"/>
          </w:divBdr>
        </w:div>
        <w:div w:id="940264936">
          <w:marLeft w:val="547"/>
          <w:marRight w:val="0"/>
          <w:marTop w:val="0"/>
          <w:marBottom w:val="0"/>
          <w:divBdr>
            <w:top w:val="none" w:sz="0" w:space="0" w:color="auto"/>
            <w:left w:val="none" w:sz="0" w:space="0" w:color="auto"/>
            <w:bottom w:val="none" w:sz="0" w:space="0" w:color="auto"/>
            <w:right w:val="none" w:sz="0" w:space="0" w:color="auto"/>
          </w:divBdr>
        </w:div>
        <w:div w:id="140657058">
          <w:marLeft w:val="547"/>
          <w:marRight w:val="0"/>
          <w:marTop w:val="0"/>
          <w:marBottom w:val="0"/>
          <w:divBdr>
            <w:top w:val="none" w:sz="0" w:space="0" w:color="auto"/>
            <w:left w:val="none" w:sz="0" w:space="0" w:color="auto"/>
            <w:bottom w:val="none" w:sz="0" w:space="0" w:color="auto"/>
            <w:right w:val="none" w:sz="0" w:space="0" w:color="auto"/>
          </w:divBdr>
        </w:div>
        <w:div w:id="2070834955">
          <w:marLeft w:val="547"/>
          <w:marRight w:val="0"/>
          <w:marTop w:val="0"/>
          <w:marBottom w:val="0"/>
          <w:divBdr>
            <w:top w:val="none" w:sz="0" w:space="0" w:color="auto"/>
            <w:left w:val="none" w:sz="0" w:space="0" w:color="auto"/>
            <w:bottom w:val="none" w:sz="0" w:space="0" w:color="auto"/>
            <w:right w:val="none" w:sz="0" w:space="0" w:color="auto"/>
          </w:divBdr>
        </w:div>
      </w:divsChild>
    </w:div>
    <w:div w:id="898592703">
      <w:bodyDiv w:val="1"/>
      <w:marLeft w:val="0"/>
      <w:marRight w:val="0"/>
      <w:marTop w:val="0"/>
      <w:marBottom w:val="0"/>
      <w:divBdr>
        <w:top w:val="none" w:sz="0" w:space="0" w:color="auto"/>
        <w:left w:val="none" w:sz="0" w:space="0" w:color="auto"/>
        <w:bottom w:val="none" w:sz="0" w:space="0" w:color="auto"/>
        <w:right w:val="none" w:sz="0" w:space="0" w:color="auto"/>
      </w:divBdr>
    </w:div>
    <w:div w:id="1371882306">
      <w:bodyDiv w:val="1"/>
      <w:marLeft w:val="0"/>
      <w:marRight w:val="0"/>
      <w:marTop w:val="0"/>
      <w:marBottom w:val="0"/>
      <w:divBdr>
        <w:top w:val="none" w:sz="0" w:space="0" w:color="auto"/>
        <w:left w:val="none" w:sz="0" w:space="0" w:color="auto"/>
        <w:bottom w:val="none" w:sz="0" w:space="0" w:color="auto"/>
        <w:right w:val="none" w:sz="0" w:space="0" w:color="auto"/>
      </w:divBdr>
      <w:divsChild>
        <w:div w:id="1912230883">
          <w:marLeft w:val="0"/>
          <w:marRight w:val="0"/>
          <w:marTop w:val="0"/>
          <w:marBottom w:val="0"/>
          <w:divBdr>
            <w:top w:val="none" w:sz="0" w:space="0" w:color="auto"/>
            <w:left w:val="none" w:sz="0" w:space="0" w:color="auto"/>
            <w:bottom w:val="none" w:sz="0" w:space="0" w:color="auto"/>
            <w:right w:val="none" w:sz="0" w:space="0" w:color="auto"/>
          </w:divBdr>
          <w:divsChild>
            <w:div w:id="738331321">
              <w:marLeft w:val="0"/>
              <w:marRight w:val="0"/>
              <w:marTop w:val="0"/>
              <w:marBottom w:val="0"/>
              <w:divBdr>
                <w:top w:val="none" w:sz="0" w:space="0" w:color="auto"/>
                <w:left w:val="none" w:sz="0" w:space="0" w:color="auto"/>
                <w:bottom w:val="none" w:sz="0" w:space="0" w:color="auto"/>
                <w:right w:val="none" w:sz="0" w:space="0" w:color="auto"/>
              </w:divBdr>
              <w:divsChild>
                <w:div w:id="347299404">
                  <w:marLeft w:val="0"/>
                  <w:marRight w:val="0"/>
                  <w:marTop w:val="0"/>
                  <w:marBottom w:val="0"/>
                  <w:divBdr>
                    <w:top w:val="none" w:sz="0" w:space="0" w:color="auto"/>
                    <w:left w:val="none" w:sz="0" w:space="0" w:color="auto"/>
                    <w:bottom w:val="none" w:sz="0" w:space="0" w:color="auto"/>
                    <w:right w:val="none" w:sz="0" w:space="0" w:color="auto"/>
                  </w:divBdr>
                  <w:divsChild>
                    <w:div w:id="1555654544">
                      <w:marLeft w:val="-375"/>
                      <w:marRight w:val="-375"/>
                      <w:marTop w:val="0"/>
                      <w:marBottom w:val="0"/>
                      <w:divBdr>
                        <w:top w:val="none" w:sz="0" w:space="0" w:color="auto"/>
                        <w:left w:val="none" w:sz="0" w:space="0" w:color="auto"/>
                        <w:bottom w:val="none" w:sz="0" w:space="0" w:color="auto"/>
                        <w:right w:val="none" w:sz="0" w:space="0" w:color="auto"/>
                      </w:divBdr>
                      <w:divsChild>
                        <w:div w:id="563838497">
                          <w:marLeft w:val="0"/>
                          <w:marRight w:val="0"/>
                          <w:marTop w:val="0"/>
                          <w:marBottom w:val="0"/>
                          <w:divBdr>
                            <w:top w:val="none" w:sz="0" w:space="0" w:color="auto"/>
                            <w:left w:val="none" w:sz="0" w:space="0" w:color="auto"/>
                            <w:bottom w:val="none" w:sz="0" w:space="0" w:color="auto"/>
                            <w:right w:val="none" w:sz="0" w:space="0" w:color="auto"/>
                          </w:divBdr>
                          <w:divsChild>
                            <w:div w:id="192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00422">
      <w:bodyDiv w:val="1"/>
      <w:marLeft w:val="0"/>
      <w:marRight w:val="0"/>
      <w:marTop w:val="0"/>
      <w:marBottom w:val="0"/>
      <w:divBdr>
        <w:top w:val="none" w:sz="0" w:space="0" w:color="auto"/>
        <w:left w:val="none" w:sz="0" w:space="0" w:color="auto"/>
        <w:bottom w:val="none" w:sz="0" w:space="0" w:color="auto"/>
        <w:right w:val="none" w:sz="0" w:space="0" w:color="auto"/>
      </w:divBdr>
      <w:divsChild>
        <w:div w:id="613950888">
          <w:marLeft w:val="446"/>
          <w:marRight w:val="0"/>
          <w:marTop w:val="0"/>
          <w:marBottom w:val="0"/>
          <w:divBdr>
            <w:top w:val="none" w:sz="0" w:space="0" w:color="auto"/>
            <w:left w:val="none" w:sz="0" w:space="0" w:color="auto"/>
            <w:bottom w:val="none" w:sz="0" w:space="0" w:color="auto"/>
            <w:right w:val="none" w:sz="0" w:space="0" w:color="auto"/>
          </w:divBdr>
        </w:div>
        <w:div w:id="2043238614">
          <w:marLeft w:val="446"/>
          <w:marRight w:val="0"/>
          <w:marTop w:val="0"/>
          <w:marBottom w:val="0"/>
          <w:divBdr>
            <w:top w:val="none" w:sz="0" w:space="0" w:color="auto"/>
            <w:left w:val="none" w:sz="0" w:space="0" w:color="auto"/>
            <w:bottom w:val="none" w:sz="0" w:space="0" w:color="auto"/>
            <w:right w:val="none" w:sz="0" w:space="0" w:color="auto"/>
          </w:divBdr>
        </w:div>
        <w:div w:id="1217664073">
          <w:marLeft w:val="446"/>
          <w:marRight w:val="0"/>
          <w:marTop w:val="0"/>
          <w:marBottom w:val="0"/>
          <w:divBdr>
            <w:top w:val="none" w:sz="0" w:space="0" w:color="auto"/>
            <w:left w:val="none" w:sz="0" w:space="0" w:color="auto"/>
            <w:bottom w:val="none" w:sz="0" w:space="0" w:color="auto"/>
            <w:right w:val="none" w:sz="0" w:space="0" w:color="auto"/>
          </w:divBdr>
        </w:div>
        <w:div w:id="789085327">
          <w:marLeft w:val="446"/>
          <w:marRight w:val="0"/>
          <w:marTop w:val="0"/>
          <w:marBottom w:val="0"/>
          <w:divBdr>
            <w:top w:val="none" w:sz="0" w:space="0" w:color="auto"/>
            <w:left w:val="none" w:sz="0" w:space="0" w:color="auto"/>
            <w:bottom w:val="none" w:sz="0" w:space="0" w:color="auto"/>
            <w:right w:val="none" w:sz="0" w:space="0" w:color="auto"/>
          </w:divBdr>
        </w:div>
        <w:div w:id="1742172971">
          <w:marLeft w:val="446"/>
          <w:marRight w:val="0"/>
          <w:marTop w:val="0"/>
          <w:marBottom w:val="0"/>
          <w:divBdr>
            <w:top w:val="none" w:sz="0" w:space="0" w:color="auto"/>
            <w:left w:val="none" w:sz="0" w:space="0" w:color="auto"/>
            <w:bottom w:val="none" w:sz="0" w:space="0" w:color="auto"/>
            <w:right w:val="none" w:sz="0" w:space="0" w:color="auto"/>
          </w:divBdr>
        </w:div>
        <w:div w:id="1500996243">
          <w:marLeft w:val="446"/>
          <w:marRight w:val="0"/>
          <w:marTop w:val="0"/>
          <w:marBottom w:val="0"/>
          <w:divBdr>
            <w:top w:val="none" w:sz="0" w:space="0" w:color="auto"/>
            <w:left w:val="none" w:sz="0" w:space="0" w:color="auto"/>
            <w:bottom w:val="none" w:sz="0" w:space="0" w:color="auto"/>
            <w:right w:val="none" w:sz="0" w:space="0" w:color="auto"/>
          </w:divBdr>
        </w:div>
        <w:div w:id="1135416620">
          <w:marLeft w:val="446"/>
          <w:marRight w:val="0"/>
          <w:marTop w:val="0"/>
          <w:marBottom w:val="0"/>
          <w:divBdr>
            <w:top w:val="none" w:sz="0" w:space="0" w:color="auto"/>
            <w:left w:val="none" w:sz="0" w:space="0" w:color="auto"/>
            <w:bottom w:val="none" w:sz="0" w:space="0" w:color="auto"/>
            <w:right w:val="none" w:sz="0" w:space="0" w:color="auto"/>
          </w:divBdr>
        </w:div>
        <w:div w:id="1892424380">
          <w:marLeft w:val="446"/>
          <w:marRight w:val="0"/>
          <w:marTop w:val="0"/>
          <w:marBottom w:val="0"/>
          <w:divBdr>
            <w:top w:val="none" w:sz="0" w:space="0" w:color="auto"/>
            <w:left w:val="none" w:sz="0" w:space="0" w:color="auto"/>
            <w:bottom w:val="none" w:sz="0" w:space="0" w:color="auto"/>
            <w:right w:val="none" w:sz="0" w:space="0" w:color="auto"/>
          </w:divBdr>
        </w:div>
        <w:div w:id="1391272685">
          <w:marLeft w:val="446"/>
          <w:marRight w:val="0"/>
          <w:marTop w:val="0"/>
          <w:marBottom w:val="0"/>
          <w:divBdr>
            <w:top w:val="none" w:sz="0" w:space="0" w:color="auto"/>
            <w:left w:val="none" w:sz="0" w:space="0" w:color="auto"/>
            <w:bottom w:val="none" w:sz="0" w:space="0" w:color="auto"/>
            <w:right w:val="none" w:sz="0" w:space="0" w:color="auto"/>
          </w:divBdr>
        </w:div>
        <w:div w:id="598024020">
          <w:marLeft w:val="446"/>
          <w:marRight w:val="0"/>
          <w:marTop w:val="0"/>
          <w:marBottom w:val="0"/>
          <w:divBdr>
            <w:top w:val="none" w:sz="0" w:space="0" w:color="auto"/>
            <w:left w:val="none" w:sz="0" w:space="0" w:color="auto"/>
            <w:bottom w:val="none" w:sz="0" w:space="0" w:color="auto"/>
            <w:right w:val="none" w:sz="0" w:space="0" w:color="auto"/>
          </w:divBdr>
        </w:div>
      </w:divsChild>
    </w:div>
    <w:div w:id="1651784746">
      <w:bodyDiv w:val="1"/>
      <w:marLeft w:val="0"/>
      <w:marRight w:val="0"/>
      <w:marTop w:val="0"/>
      <w:marBottom w:val="0"/>
      <w:divBdr>
        <w:top w:val="none" w:sz="0" w:space="0" w:color="auto"/>
        <w:left w:val="none" w:sz="0" w:space="0" w:color="auto"/>
        <w:bottom w:val="none" w:sz="0" w:space="0" w:color="auto"/>
        <w:right w:val="none" w:sz="0" w:space="0" w:color="auto"/>
      </w:divBdr>
    </w:div>
    <w:div w:id="1760905205">
      <w:bodyDiv w:val="1"/>
      <w:marLeft w:val="0"/>
      <w:marRight w:val="0"/>
      <w:marTop w:val="0"/>
      <w:marBottom w:val="0"/>
      <w:divBdr>
        <w:top w:val="none" w:sz="0" w:space="0" w:color="auto"/>
        <w:left w:val="none" w:sz="0" w:space="0" w:color="auto"/>
        <w:bottom w:val="none" w:sz="0" w:space="0" w:color="auto"/>
        <w:right w:val="none" w:sz="0" w:space="0" w:color="auto"/>
      </w:divBdr>
    </w:div>
    <w:div w:id="1769694079">
      <w:bodyDiv w:val="1"/>
      <w:marLeft w:val="0"/>
      <w:marRight w:val="0"/>
      <w:marTop w:val="0"/>
      <w:marBottom w:val="0"/>
      <w:divBdr>
        <w:top w:val="none" w:sz="0" w:space="0" w:color="auto"/>
        <w:left w:val="none" w:sz="0" w:space="0" w:color="auto"/>
        <w:bottom w:val="none" w:sz="0" w:space="0" w:color="auto"/>
        <w:right w:val="none" w:sz="0" w:space="0" w:color="auto"/>
      </w:divBdr>
      <w:divsChild>
        <w:div w:id="1252734593">
          <w:marLeft w:val="1426"/>
          <w:marRight w:val="0"/>
          <w:marTop w:val="0"/>
          <w:marBottom w:val="120"/>
          <w:divBdr>
            <w:top w:val="none" w:sz="0" w:space="0" w:color="auto"/>
            <w:left w:val="none" w:sz="0" w:space="0" w:color="auto"/>
            <w:bottom w:val="none" w:sz="0" w:space="0" w:color="auto"/>
            <w:right w:val="none" w:sz="0" w:space="0" w:color="auto"/>
          </w:divBdr>
        </w:div>
        <w:div w:id="1845392028">
          <w:marLeft w:val="1426"/>
          <w:marRight w:val="0"/>
          <w:marTop w:val="0"/>
          <w:marBottom w:val="480"/>
          <w:divBdr>
            <w:top w:val="none" w:sz="0" w:space="0" w:color="auto"/>
            <w:left w:val="none" w:sz="0" w:space="0" w:color="auto"/>
            <w:bottom w:val="none" w:sz="0" w:space="0" w:color="auto"/>
            <w:right w:val="none" w:sz="0" w:space="0" w:color="auto"/>
          </w:divBdr>
        </w:div>
      </w:divsChild>
    </w:div>
    <w:div w:id="1828671153">
      <w:bodyDiv w:val="1"/>
      <w:marLeft w:val="0"/>
      <w:marRight w:val="0"/>
      <w:marTop w:val="0"/>
      <w:marBottom w:val="0"/>
      <w:divBdr>
        <w:top w:val="none" w:sz="0" w:space="0" w:color="auto"/>
        <w:left w:val="none" w:sz="0" w:space="0" w:color="auto"/>
        <w:bottom w:val="none" w:sz="0" w:space="0" w:color="auto"/>
        <w:right w:val="none" w:sz="0" w:space="0" w:color="auto"/>
      </w:divBdr>
    </w:div>
    <w:div w:id="1979340686">
      <w:bodyDiv w:val="1"/>
      <w:marLeft w:val="0"/>
      <w:marRight w:val="0"/>
      <w:marTop w:val="0"/>
      <w:marBottom w:val="0"/>
      <w:divBdr>
        <w:top w:val="none" w:sz="0" w:space="0" w:color="auto"/>
        <w:left w:val="none" w:sz="0" w:space="0" w:color="auto"/>
        <w:bottom w:val="none" w:sz="0" w:space="0" w:color="auto"/>
        <w:right w:val="none" w:sz="0" w:space="0" w:color="auto"/>
      </w:divBdr>
      <w:divsChild>
        <w:div w:id="1249539787">
          <w:marLeft w:val="446"/>
          <w:marRight w:val="0"/>
          <w:marTop w:val="0"/>
          <w:marBottom w:val="0"/>
          <w:divBdr>
            <w:top w:val="none" w:sz="0" w:space="0" w:color="auto"/>
            <w:left w:val="none" w:sz="0" w:space="0" w:color="auto"/>
            <w:bottom w:val="none" w:sz="0" w:space="0" w:color="auto"/>
            <w:right w:val="none" w:sz="0" w:space="0" w:color="auto"/>
          </w:divBdr>
        </w:div>
        <w:div w:id="895629931">
          <w:marLeft w:val="446"/>
          <w:marRight w:val="0"/>
          <w:marTop w:val="0"/>
          <w:marBottom w:val="0"/>
          <w:divBdr>
            <w:top w:val="none" w:sz="0" w:space="0" w:color="auto"/>
            <w:left w:val="none" w:sz="0" w:space="0" w:color="auto"/>
            <w:bottom w:val="none" w:sz="0" w:space="0" w:color="auto"/>
            <w:right w:val="none" w:sz="0" w:space="0" w:color="auto"/>
          </w:divBdr>
        </w:div>
        <w:div w:id="538858833">
          <w:marLeft w:val="446"/>
          <w:marRight w:val="0"/>
          <w:marTop w:val="0"/>
          <w:marBottom w:val="0"/>
          <w:divBdr>
            <w:top w:val="none" w:sz="0" w:space="0" w:color="auto"/>
            <w:left w:val="none" w:sz="0" w:space="0" w:color="auto"/>
            <w:bottom w:val="none" w:sz="0" w:space="0" w:color="auto"/>
            <w:right w:val="none" w:sz="0" w:space="0" w:color="auto"/>
          </w:divBdr>
        </w:div>
        <w:div w:id="802113853">
          <w:marLeft w:val="446"/>
          <w:marRight w:val="0"/>
          <w:marTop w:val="0"/>
          <w:marBottom w:val="0"/>
          <w:divBdr>
            <w:top w:val="none" w:sz="0" w:space="0" w:color="auto"/>
            <w:left w:val="none" w:sz="0" w:space="0" w:color="auto"/>
            <w:bottom w:val="none" w:sz="0" w:space="0" w:color="auto"/>
            <w:right w:val="none" w:sz="0" w:space="0" w:color="auto"/>
          </w:divBdr>
        </w:div>
        <w:div w:id="1215045890">
          <w:marLeft w:val="446"/>
          <w:marRight w:val="0"/>
          <w:marTop w:val="0"/>
          <w:marBottom w:val="0"/>
          <w:divBdr>
            <w:top w:val="none" w:sz="0" w:space="0" w:color="auto"/>
            <w:left w:val="none" w:sz="0" w:space="0" w:color="auto"/>
            <w:bottom w:val="none" w:sz="0" w:space="0" w:color="auto"/>
            <w:right w:val="none" w:sz="0" w:space="0" w:color="auto"/>
          </w:divBdr>
        </w:div>
        <w:div w:id="1558316983">
          <w:marLeft w:val="446"/>
          <w:marRight w:val="0"/>
          <w:marTop w:val="0"/>
          <w:marBottom w:val="0"/>
          <w:divBdr>
            <w:top w:val="none" w:sz="0" w:space="0" w:color="auto"/>
            <w:left w:val="none" w:sz="0" w:space="0" w:color="auto"/>
            <w:bottom w:val="none" w:sz="0" w:space="0" w:color="auto"/>
            <w:right w:val="none" w:sz="0" w:space="0" w:color="auto"/>
          </w:divBdr>
        </w:div>
        <w:div w:id="1670016652">
          <w:marLeft w:val="446"/>
          <w:marRight w:val="0"/>
          <w:marTop w:val="0"/>
          <w:marBottom w:val="0"/>
          <w:divBdr>
            <w:top w:val="none" w:sz="0" w:space="0" w:color="auto"/>
            <w:left w:val="none" w:sz="0" w:space="0" w:color="auto"/>
            <w:bottom w:val="none" w:sz="0" w:space="0" w:color="auto"/>
            <w:right w:val="none" w:sz="0" w:space="0" w:color="auto"/>
          </w:divBdr>
        </w:div>
        <w:div w:id="1565874097">
          <w:marLeft w:val="446"/>
          <w:marRight w:val="0"/>
          <w:marTop w:val="0"/>
          <w:marBottom w:val="0"/>
          <w:divBdr>
            <w:top w:val="none" w:sz="0" w:space="0" w:color="auto"/>
            <w:left w:val="none" w:sz="0" w:space="0" w:color="auto"/>
            <w:bottom w:val="none" w:sz="0" w:space="0" w:color="auto"/>
            <w:right w:val="none" w:sz="0" w:space="0" w:color="auto"/>
          </w:divBdr>
        </w:div>
        <w:div w:id="1948269327">
          <w:marLeft w:val="446"/>
          <w:marRight w:val="0"/>
          <w:marTop w:val="0"/>
          <w:marBottom w:val="0"/>
          <w:divBdr>
            <w:top w:val="none" w:sz="0" w:space="0" w:color="auto"/>
            <w:left w:val="none" w:sz="0" w:space="0" w:color="auto"/>
            <w:bottom w:val="none" w:sz="0" w:space="0" w:color="auto"/>
            <w:right w:val="none" w:sz="0" w:space="0" w:color="auto"/>
          </w:divBdr>
        </w:div>
        <w:div w:id="1143424118">
          <w:marLeft w:val="446"/>
          <w:marRight w:val="0"/>
          <w:marTop w:val="0"/>
          <w:marBottom w:val="0"/>
          <w:divBdr>
            <w:top w:val="none" w:sz="0" w:space="0" w:color="auto"/>
            <w:left w:val="none" w:sz="0" w:space="0" w:color="auto"/>
            <w:bottom w:val="none" w:sz="0" w:space="0" w:color="auto"/>
            <w:right w:val="none" w:sz="0" w:space="0" w:color="auto"/>
          </w:divBdr>
        </w:div>
      </w:divsChild>
    </w:div>
    <w:div w:id="2092919975">
      <w:bodyDiv w:val="1"/>
      <w:marLeft w:val="0"/>
      <w:marRight w:val="0"/>
      <w:marTop w:val="0"/>
      <w:marBottom w:val="0"/>
      <w:divBdr>
        <w:top w:val="none" w:sz="0" w:space="0" w:color="auto"/>
        <w:left w:val="none" w:sz="0" w:space="0" w:color="auto"/>
        <w:bottom w:val="none" w:sz="0" w:space="0" w:color="auto"/>
        <w:right w:val="none" w:sz="0" w:space="0" w:color="auto"/>
      </w:divBdr>
      <w:divsChild>
        <w:div w:id="650838519">
          <w:marLeft w:val="360"/>
          <w:marRight w:val="0"/>
          <w:marTop w:val="200"/>
          <w:marBottom w:val="0"/>
          <w:divBdr>
            <w:top w:val="none" w:sz="0" w:space="0" w:color="auto"/>
            <w:left w:val="none" w:sz="0" w:space="0" w:color="auto"/>
            <w:bottom w:val="none" w:sz="0" w:space="0" w:color="auto"/>
            <w:right w:val="none" w:sz="0" w:space="0" w:color="auto"/>
          </w:divBdr>
        </w:div>
        <w:div w:id="1520119233">
          <w:marLeft w:val="360"/>
          <w:marRight w:val="0"/>
          <w:marTop w:val="200"/>
          <w:marBottom w:val="0"/>
          <w:divBdr>
            <w:top w:val="none" w:sz="0" w:space="0" w:color="auto"/>
            <w:left w:val="none" w:sz="0" w:space="0" w:color="auto"/>
            <w:bottom w:val="none" w:sz="0" w:space="0" w:color="auto"/>
            <w:right w:val="none" w:sz="0" w:space="0" w:color="auto"/>
          </w:divBdr>
        </w:div>
        <w:div w:id="1958025954">
          <w:marLeft w:val="360"/>
          <w:marRight w:val="0"/>
          <w:marTop w:val="200"/>
          <w:marBottom w:val="0"/>
          <w:divBdr>
            <w:top w:val="none" w:sz="0" w:space="0" w:color="auto"/>
            <w:left w:val="none" w:sz="0" w:space="0" w:color="auto"/>
            <w:bottom w:val="none" w:sz="0" w:space="0" w:color="auto"/>
            <w:right w:val="none" w:sz="0" w:space="0" w:color="auto"/>
          </w:divBdr>
        </w:div>
        <w:div w:id="908080963">
          <w:marLeft w:val="360"/>
          <w:marRight w:val="0"/>
          <w:marTop w:val="200"/>
          <w:marBottom w:val="0"/>
          <w:divBdr>
            <w:top w:val="none" w:sz="0" w:space="0" w:color="auto"/>
            <w:left w:val="none" w:sz="0" w:space="0" w:color="auto"/>
            <w:bottom w:val="none" w:sz="0" w:space="0" w:color="auto"/>
            <w:right w:val="none" w:sz="0" w:space="0" w:color="auto"/>
          </w:divBdr>
        </w:div>
        <w:div w:id="2932898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businessfinland.fi/sv/for-finlandska-kunder/tjanster/finansiering/"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asiointi.businessfinland.fi/suojaposti" TargetMode="External"/><Relationship Id="rId42" Type="http://schemas.openxmlformats.org/officeDocument/2006/relationships/hyperlink" Target="https://data.consilium.europa.eu/doc/document/ST-6179-2021-ADD-1/en/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eur-lex.europa.eu/legal-content/SV/TXT/PDF/?uri=CELEX:52014XC0620(01)&amp;from=EN" TargetMode="External"/><Relationship Id="rId33" Type="http://schemas.openxmlformats.org/officeDocument/2006/relationships/hyperlink" Target="mailto:kirjaamo@businessfinland.fi" TargetMode="External"/><Relationship Id="rId38" Type="http://schemas.openxmlformats.org/officeDocument/2006/relationships/image" Target="media/image7.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s://ec.europa.eu/clima/policies/innovation-fund_en"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usinessfinland.fi/sv/for-finlandska-kunder/tjanster/finansiering/forskning/forskning-utveckling-och-pilotforsok-stora-foretag" TargetMode="External"/><Relationship Id="rId32" Type="http://schemas.openxmlformats.org/officeDocument/2006/relationships/hyperlink" Target="https://www.nordicenergy.org/"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yperlink" Target="https://eurahoitusneuvonta.fi/sv/framsida"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nordforsk.org/sv"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usinessfinland.fi/sv/for-finlandska-kunder/tjanster/finansiering/finansiering-for-lokomotivforetag-och-ekosystem" TargetMode="External"/><Relationship Id="rId27" Type="http://schemas.openxmlformats.org/officeDocument/2006/relationships/hyperlink" Target="https://www.businessfinland.fi/sv/aktuellt/utlysningar/2021/lokomotivforetagens-partnerskapsfinansieringsutlysning-for-foretag-och-forskningsorganisationer" TargetMode="External"/><Relationship Id="rId30" Type="http://schemas.openxmlformats.org/officeDocument/2006/relationships/hyperlink" Target="https://www.nordicinnovation.org/programs" TargetMode="External"/><Relationship Id="rId35" Type="http://schemas.openxmlformats.org/officeDocument/2006/relationships/hyperlink" Target="https://www.stat.fi/til/tkke/2018/tkke_2018_2019-10-24_laa_001_fi.html" TargetMode="External"/><Relationship Id="rId43"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stat.fi/til/tkke/2018/tkke_2018_2019-10-24_laa_001_fi.html" TargetMode="External"/><Relationship Id="rId2" Type="http://schemas.openxmlformats.org/officeDocument/2006/relationships/hyperlink" Target="https://ec.europa.eu/info/sites/info/files/mission_oriented_r_and_i_policy-a_rise_perspective.pdf" TargetMode="External"/><Relationship Id="rId1" Type="http://schemas.openxmlformats.org/officeDocument/2006/relationships/hyperlink" Target="https://op.europa.eu/en/publication-detail/-/publication/5b2811d1-16be-11e8-9253-01aa75ed71a1/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F3F76F734433EA3080010EBB884F1"/>
        <w:category>
          <w:name w:val="General"/>
          <w:gallery w:val="placeholder"/>
        </w:category>
        <w:types>
          <w:type w:val="bbPlcHdr"/>
        </w:types>
        <w:behaviors>
          <w:behavior w:val="content"/>
        </w:behaviors>
        <w:guid w:val="{E5587190-987C-447A-9BEA-AECAEA0C4A6C}"/>
      </w:docPartPr>
      <w:docPartBody>
        <w:p w:rsidR="004A0730" w:rsidRDefault="000A52C4" w:rsidP="000A52C4">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4"/>
    <w:rsid w:val="00092B91"/>
    <w:rsid w:val="000A52C4"/>
    <w:rsid w:val="00120B70"/>
    <w:rsid w:val="00126926"/>
    <w:rsid w:val="001520E4"/>
    <w:rsid w:val="002704C2"/>
    <w:rsid w:val="002C2CC4"/>
    <w:rsid w:val="00490D5C"/>
    <w:rsid w:val="004A0730"/>
    <w:rsid w:val="004E2962"/>
    <w:rsid w:val="0053721E"/>
    <w:rsid w:val="00BA1908"/>
    <w:rsid w:val="00BF13F8"/>
    <w:rsid w:val="00BF299C"/>
    <w:rsid w:val="00C4170B"/>
    <w:rsid w:val="00D97EE8"/>
    <w:rsid w:val="00F34259"/>
    <w:rsid w:val="00F85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F3F76F734433EA3080010EBB884F1">
    <w:name w:val="F94F3F76F734433EA3080010EBB884F1"/>
    <w:rsid w:val="000A5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36E133A6-E431-4F2A-B890-186FB9394B8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690E9437310A4389D52A116EC92C06" ma:contentTypeVersion="1" ma:contentTypeDescription="Upload an image." ma:contentTypeScope="" ma:versionID="f7b5e3ee089202663b43c7117ffbd488">
  <xsd:schema xmlns:xsd="http://www.w3.org/2001/XMLSchema" xmlns:xs="http://www.w3.org/2001/XMLSchema" xmlns:p="http://schemas.microsoft.com/office/2006/metadata/properties" xmlns:ns1="http://schemas.microsoft.com/sharepoint/v3" xmlns:ns2="36E133A6-E431-4F2A-B890-186FB9394B87" xmlns:ns3="http://schemas.microsoft.com/sharepoint/v3/fields" targetNamespace="http://schemas.microsoft.com/office/2006/metadata/properties" ma:root="true" ma:fieldsID="72c0b09ab2f5a409f843ec69c2cd3918" ns1:_="" ns2:_="" ns3:_="">
    <xsd:import namespace="http://schemas.microsoft.com/sharepoint/v3"/>
    <xsd:import namespace="36E133A6-E431-4F2A-B890-186FB9394B8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E133A6-E431-4F2A-B890-186FB9394B8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6AB1-1A46-4B28-A7FA-B33D3F0F24A0}">
  <ds:schemaRefs>
    <ds:schemaRef ds:uri="http://schemas.microsoft.com/sharepoint/v3/contenttype/forms"/>
  </ds:schemaRefs>
</ds:datastoreItem>
</file>

<file path=customXml/itemProps2.xml><?xml version="1.0" encoding="utf-8"?>
<ds:datastoreItem xmlns:ds="http://schemas.openxmlformats.org/officeDocument/2006/customXml" ds:itemID="{C7251398-7E1A-45E3-A88D-228BE08E141E}">
  <ds:schemaRefs>
    <ds:schemaRef ds:uri="http://schemas.microsoft.com/office/2006/metadata/properties"/>
    <ds:schemaRef ds:uri="http://schemas.microsoft.com/office/infopath/2007/PartnerControls"/>
    <ds:schemaRef ds:uri="36E133A6-E431-4F2A-B890-186FB9394B87"/>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5258E393-CBA3-43E4-891A-5D3DE6F1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E133A6-E431-4F2A-B890-186FB9394B8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97040-8E8F-4C9C-BBEE-4EF8F41D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4271</Words>
  <Characters>24350</Characters>
  <Application>Microsoft Office Word</Application>
  <DocSecurity>0</DocSecurity>
  <Lines>202</Lines>
  <Paragraphs>57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maria.singh@tekes.fi</Manager>
  <Company>Business Finland</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Panula-Ontto Esa</dc:creator>
  <cp:keywords/>
  <dc:description/>
  <cp:lastModifiedBy>Nordgren Kaj</cp:lastModifiedBy>
  <cp:revision>2</cp:revision>
  <cp:lastPrinted>2021-06-02T10:10:00Z</cp:lastPrinted>
  <dcterms:created xsi:type="dcterms:W3CDTF">2021-06-30T07:16:00Z</dcterms:created>
  <dcterms:modified xsi:type="dcterms:W3CDTF">2021-06-30T07:16:00Z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0x0101009148F5A04DDD49CBA7127AADA5FB792B00AADE34325A8B49CDA8BB4DB53328F214009C690E9437310A4389D52A116EC92C06</vt:lpwstr>
  </property>
</Properties>
</file>